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8C3B9" w14:textId="77777777" w:rsidR="00602EC7" w:rsidRPr="00D27D4C" w:rsidRDefault="00602EC7" w:rsidP="00602EC7">
      <w:pPr>
        <w:pStyle w:val="Heading1"/>
        <w:rPr>
          <w:sz w:val="32"/>
          <w:szCs w:val="32"/>
        </w:rPr>
      </w:pPr>
    </w:p>
    <w:p w14:paraId="3AA967B9" w14:textId="77777777" w:rsidR="00602EC7" w:rsidRPr="006A74E9" w:rsidRDefault="00602EC7" w:rsidP="00602EC7">
      <w:pPr>
        <w:pStyle w:val="Heading1"/>
        <w:rPr>
          <w:sz w:val="32"/>
          <w:szCs w:val="32"/>
        </w:rPr>
      </w:pPr>
      <w:bookmarkStart w:id="0" w:name="_Toc37925874"/>
      <w:r w:rsidRPr="006A74E9">
        <w:rPr>
          <w:noProof/>
          <w:sz w:val="18"/>
          <w:szCs w:val="18"/>
        </w:rPr>
        <w:drawing>
          <wp:anchor distT="0" distB="0" distL="114300" distR="114300" simplePos="0" relativeHeight="251658240" behindDoc="1" locked="0" layoutInCell="1" allowOverlap="1" wp14:anchorId="5544D615" wp14:editId="2AC38C1B">
            <wp:simplePos x="0" y="0"/>
            <wp:positionH relativeFrom="column">
              <wp:posOffset>0</wp:posOffset>
            </wp:positionH>
            <wp:positionV relativeFrom="paragraph">
              <wp:posOffset>-273050</wp:posOffset>
            </wp:positionV>
            <wp:extent cx="1501140" cy="452755"/>
            <wp:effectExtent l="0" t="0" r="3810" b="4445"/>
            <wp:wrapTight wrapText="bothSides">
              <wp:wrapPolygon edited="0">
                <wp:start x="17817" y="0"/>
                <wp:lineTo x="2741" y="5453"/>
                <wp:lineTo x="0" y="8180"/>
                <wp:lineTo x="0" y="18177"/>
                <wp:lineTo x="16721" y="20903"/>
                <wp:lineTo x="20010" y="20903"/>
                <wp:lineTo x="21381" y="16359"/>
                <wp:lineTo x="21381" y="9088"/>
                <wp:lineTo x="20558" y="2727"/>
                <wp:lineTo x="19188" y="0"/>
                <wp:lineTo x="17817" y="0"/>
              </wp:wrapPolygon>
            </wp:wrapTight>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01140" cy="452755"/>
                    </a:xfrm>
                    <a:prstGeom prst="rect">
                      <a:avLst/>
                    </a:prstGeom>
                  </pic:spPr>
                </pic:pic>
              </a:graphicData>
            </a:graphic>
          </wp:anchor>
        </w:drawing>
      </w:r>
      <w:bookmarkEnd w:id="0"/>
    </w:p>
    <w:p w14:paraId="0FFD040B" w14:textId="77777777" w:rsidR="00602EC7" w:rsidRPr="006A74E9" w:rsidRDefault="00602EC7" w:rsidP="00602EC7">
      <w:pPr>
        <w:pStyle w:val="Heading1"/>
        <w:rPr>
          <w:sz w:val="32"/>
          <w:szCs w:val="32"/>
          <w:highlight w:val="yellow"/>
        </w:rPr>
      </w:pPr>
    </w:p>
    <w:p w14:paraId="7890D9AF" w14:textId="77777777" w:rsidR="00602EC7" w:rsidRPr="006A74E9" w:rsidRDefault="00602EC7" w:rsidP="00602EC7">
      <w:pPr>
        <w:pStyle w:val="Heading1"/>
        <w:rPr>
          <w:sz w:val="32"/>
          <w:szCs w:val="32"/>
          <w:highlight w:val="yellow"/>
        </w:rPr>
      </w:pPr>
    </w:p>
    <w:p w14:paraId="67FBF78C" w14:textId="77777777" w:rsidR="00602EC7" w:rsidRPr="006A74E9" w:rsidRDefault="00602EC7" w:rsidP="00602EC7">
      <w:pPr>
        <w:pStyle w:val="Heading1"/>
        <w:rPr>
          <w:sz w:val="32"/>
          <w:szCs w:val="32"/>
          <w:highlight w:val="yellow"/>
        </w:rPr>
      </w:pPr>
    </w:p>
    <w:p w14:paraId="4854A221" w14:textId="77777777" w:rsidR="00602EC7" w:rsidRPr="006A74E9" w:rsidRDefault="00602EC7" w:rsidP="00602EC7">
      <w:pPr>
        <w:pStyle w:val="Heading1"/>
        <w:rPr>
          <w:sz w:val="32"/>
          <w:szCs w:val="32"/>
          <w:highlight w:val="yellow"/>
        </w:rPr>
      </w:pPr>
      <w:r w:rsidRPr="006A74E9">
        <w:rPr>
          <w:sz w:val="32"/>
          <w:szCs w:val="32"/>
          <w:highlight w:val="yellow"/>
        </w:rPr>
        <w:softHyphen/>
      </w:r>
      <w:r w:rsidRPr="006A74E9">
        <w:rPr>
          <w:sz w:val="32"/>
          <w:szCs w:val="32"/>
          <w:highlight w:val="yellow"/>
        </w:rPr>
        <w:softHyphen/>
      </w:r>
    </w:p>
    <w:p w14:paraId="3B874885" w14:textId="3DA194C3" w:rsidR="00602EC7" w:rsidRPr="006A74E9" w:rsidRDefault="00602EC7" w:rsidP="00602EC7">
      <w:pPr>
        <w:spacing w:line="240" w:lineRule="auto"/>
        <w:jc w:val="center"/>
        <w:rPr>
          <w:rFonts w:ascii="Verdana" w:hAnsi="Verdana"/>
          <w:b/>
          <w:bCs/>
          <w:sz w:val="36"/>
          <w:szCs w:val="36"/>
          <w:highlight w:val="yellow"/>
        </w:rPr>
      </w:pPr>
      <w:r w:rsidRPr="006A74E9">
        <w:rPr>
          <w:rFonts w:ascii="Verdana" w:hAnsi="Verdana"/>
          <w:b/>
          <w:bCs/>
          <w:sz w:val="36"/>
          <w:szCs w:val="36"/>
          <w:highlight w:val="yellow"/>
        </w:rPr>
        <w:t xml:space="preserve">Decolonizing &amp; Indigenizing </w:t>
      </w:r>
      <w:r>
        <w:rPr>
          <w:rFonts w:ascii="Verdana" w:hAnsi="Verdana"/>
          <w:b/>
          <w:bCs/>
          <w:sz w:val="36"/>
          <w:szCs w:val="36"/>
          <w:highlight w:val="yellow"/>
        </w:rPr>
        <w:t>the Curriculum</w:t>
      </w:r>
    </w:p>
    <w:p w14:paraId="4FF5F40D" w14:textId="77777777" w:rsidR="00602EC7" w:rsidRPr="006A74E9" w:rsidRDefault="00602EC7" w:rsidP="00602EC7">
      <w:pPr>
        <w:spacing w:line="240" w:lineRule="auto"/>
        <w:rPr>
          <w:rFonts w:ascii="Verdana" w:hAnsi="Verdana"/>
          <w:b/>
          <w:bCs/>
          <w:sz w:val="20"/>
          <w:szCs w:val="20"/>
          <w:highlight w:val="yellow"/>
        </w:rPr>
      </w:pPr>
    </w:p>
    <w:p w14:paraId="29A0797B" w14:textId="77777777" w:rsidR="00602EC7" w:rsidRPr="006A74E9" w:rsidRDefault="00602EC7" w:rsidP="00602EC7">
      <w:pPr>
        <w:spacing w:line="240" w:lineRule="auto"/>
        <w:jc w:val="center"/>
        <w:rPr>
          <w:rFonts w:ascii="Verdana" w:hAnsi="Verdana"/>
          <w:highlight w:val="yellow"/>
        </w:rPr>
      </w:pPr>
    </w:p>
    <w:p w14:paraId="0C612699" w14:textId="77777777" w:rsidR="00602EC7" w:rsidRPr="006A74E9" w:rsidRDefault="00602EC7" w:rsidP="00602EC7">
      <w:pPr>
        <w:spacing w:line="240" w:lineRule="auto"/>
        <w:jc w:val="center"/>
        <w:rPr>
          <w:rFonts w:ascii="Verdana" w:hAnsi="Verdana"/>
          <w:highlight w:val="yellow"/>
        </w:rPr>
      </w:pPr>
    </w:p>
    <w:p w14:paraId="061276EE" w14:textId="77777777" w:rsidR="00602EC7" w:rsidRPr="006A74E9" w:rsidRDefault="00602EC7" w:rsidP="00602EC7">
      <w:pPr>
        <w:spacing w:line="240" w:lineRule="auto"/>
        <w:jc w:val="right"/>
        <w:rPr>
          <w:rFonts w:ascii="Verdana" w:hAnsi="Verdana"/>
          <w:sz w:val="20"/>
          <w:szCs w:val="20"/>
          <w:highlight w:val="yellow"/>
        </w:rPr>
      </w:pPr>
    </w:p>
    <w:p w14:paraId="0D69368C" w14:textId="77777777" w:rsidR="00602EC7" w:rsidRPr="006A74E9" w:rsidRDefault="00602EC7" w:rsidP="00602EC7">
      <w:pPr>
        <w:spacing w:line="240" w:lineRule="auto"/>
        <w:jc w:val="right"/>
        <w:rPr>
          <w:rFonts w:ascii="Verdana" w:hAnsi="Verdana"/>
          <w:sz w:val="20"/>
          <w:szCs w:val="20"/>
          <w:highlight w:val="yellow"/>
        </w:rPr>
      </w:pPr>
    </w:p>
    <w:p w14:paraId="185E412C" w14:textId="77777777" w:rsidR="00602EC7" w:rsidRPr="006A74E9" w:rsidRDefault="00602EC7" w:rsidP="00602EC7">
      <w:pPr>
        <w:spacing w:line="240" w:lineRule="auto"/>
        <w:jc w:val="right"/>
        <w:rPr>
          <w:rFonts w:ascii="Verdana" w:hAnsi="Verdana"/>
          <w:sz w:val="20"/>
          <w:szCs w:val="20"/>
          <w:highlight w:val="yellow"/>
        </w:rPr>
      </w:pPr>
    </w:p>
    <w:p w14:paraId="72F7042E" w14:textId="77777777" w:rsidR="00602EC7" w:rsidRPr="006A74E9" w:rsidRDefault="00602EC7" w:rsidP="00602EC7">
      <w:pPr>
        <w:spacing w:line="240" w:lineRule="auto"/>
        <w:jc w:val="right"/>
        <w:rPr>
          <w:rFonts w:ascii="Verdana" w:hAnsi="Verdana"/>
          <w:sz w:val="20"/>
          <w:szCs w:val="20"/>
          <w:highlight w:val="yellow"/>
        </w:rPr>
      </w:pPr>
    </w:p>
    <w:p w14:paraId="096858B1" w14:textId="77777777" w:rsidR="00602EC7" w:rsidRPr="006A74E9" w:rsidRDefault="00602EC7" w:rsidP="00602EC7">
      <w:pPr>
        <w:spacing w:line="240" w:lineRule="auto"/>
        <w:jc w:val="right"/>
        <w:rPr>
          <w:rFonts w:ascii="Verdana" w:hAnsi="Verdana"/>
          <w:sz w:val="20"/>
          <w:szCs w:val="20"/>
          <w:highlight w:val="yellow"/>
        </w:rPr>
      </w:pPr>
    </w:p>
    <w:p w14:paraId="031F3B12" w14:textId="2CAC1425" w:rsidR="00602EC7" w:rsidRPr="006A74E9" w:rsidRDefault="00602EC7" w:rsidP="00602EC7">
      <w:pPr>
        <w:jc w:val="right"/>
        <w:rPr>
          <w:rStyle w:val="IntenseEmphasis"/>
          <w:rFonts w:ascii="Verdana" w:hAnsi="Verdana"/>
          <w:sz w:val="28"/>
          <w:szCs w:val="20"/>
          <w:highlight w:val="yellow"/>
        </w:rPr>
      </w:pPr>
      <w:r>
        <w:rPr>
          <w:rStyle w:val="IntenseEmphasis"/>
          <w:rFonts w:ascii="Verdana" w:hAnsi="Verdana"/>
          <w:sz w:val="28"/>
          <w:szCs w:val="20"/>
          <w:highlight w:val="yellow"/>
        </w:rPr>
        <w:t>Performance Needs Assessment</w:t>
      </w:r>
    </w:p>
    <w:p w14:paraId="6029E0ED" w14:textId="0A63C2B5" w:rsidR="00602EC7" w:rsidRDefault="00F148A9" w:rsidP="00602EC7">
      <w:pPr>
        <w:jc w:val="right"/>
        <w:rPr>
          <w:rStyle w:val="Emphasis"/>
          <w:rFonts w:ascii="Verdana" w:hAnsi="Verdana"/>
          <w:highlight w:val="yellow"/>
        </w:rPr>
      </w:pPr>
      <w:r w:rsidRPr="006A74E9">
        <w:rPr>
          <w:rFonts w:ascii="Verdana" w:hAnsi="Verdana"/>
          <w:noProof/>
          <w:sz w:val="20"/>
          <w:szCs w:val="20"/>
        </w:rPr>
        <w:drawing>
          <wp:anchor distT="0" distB="0" distL="114300" distR="114300" simplePos="0" relativeHeight="251659264" behindDoc="0" locked="0" layoutInCell="1" allowOverlap="1" wp14:anchorId="3D7985C9" wp14:editId="3FF0DF15">
            <wp:simplePos x="0" y="0"/>
            <wp:positionH relativeFrom="column">
              <wp:posOffset>5257800</wp:posOffset>
            </wp:positionH>
            <wp:positionV relativeFrom="paragraph">
              <wp:posOffset>217805</wp:posOffset>
            </wp:positionV>
            <wp:extent cx="1592580" cy="464185"/>
            <wp:effectExtent l="0" t="0" r="7620" b="0"/>
            <wp:wrapSquare wrapText="bothSides"/>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00602EC7" w:rsidRPr="006A74E9">
        <w:rPr>
          <w:rStyle w:val="Emphasis"/>
          <w:rFonts w:ascii="Verdana" w:hAnsi="Verdana"/>
          <w:highlight w:val="yellow"/>
        </w:rPr>
        <w:t>Prepared by Megan Clare</w:t>
      </w:r>
    </w:p>
    <w:p w14:paraId="27D78B4E" w14:textId="77777777" w:rsidR="00602EC7" w:rsidRPr="006A74E9" w:rsidRDefault="00602EC7" w:rsidP="00602EC7">
      <w:pPr>
        <w:jc w:val="right"/>
        <w:rPr>
          <w:rStyle w:val="Emphasis"/>
          <w:rFonts w:ascii="Verdana" w:hAnsi="Verdana"/>
          <w:highlight w:val="yellow"/>
        </w:rPr>
      </w:pPr>
    </w:p>
    <w:p w14:paraId="41A6D791" w14:textId="748AC2E5" w:rsidR="00602EC7" w:rsidRPr="006A74E9" w:rsidRDefault="00602EC7" w:rsidP="00602EC7">
      <w:pPr>
        <w:jc w:val="right"/>
        <w:rPr>
          <w:rFonts w:ascii="Verdana" w:hAnsi="Verdana"/>
          <w:sz w:val="20"/>
          <w:szCs w:val="20"/>
          <w:highlight w:val="yellow"/>
        </w:rPr>
      </w:pPr>
    </w:p>
    <w:p w14:paraId="56069311" w14:textId="77777777" w:rsidR="00602EC7" w:rsidRPr="006A74E9" w:rsidRDefault="00602EC7" w:rsidP="00602EC7">
      <w:pPr>
        <w:rPr>
          <w:rFonts w:ascii="Verdana" w:hAnsi="Verdana"/>
          <w:sz w:val="20"/>
          <w:szCs w:val="20"/>
          <w:highlight w:val="yellow"/>
        </w:rPr>
      </w:pPr>
      <w:r w:rsidRPr="006A74E9">
        <w:rPr>
          <w:rFonts w:ascii="Verdana" w:hAnsi="Verdana"/>
          <w:sz w:val="20"/>
          <w:szCs w:val="20"/>
          <w:highlight w:val="yellow"/>
        </w:rPr>
        <w:br w:type="page"/>
      </w:r>
    </w:p>
    <w:sdt>
      <w:sdtPr>
        <w:rPr>
          <w:rFonts w:ascii="Times New Roman" w:eastAsia="Times New Roman" w:hAnsi="Times New Roman" w:cs="Times New Roman"/>
          <w:b/>
          <w:bCs/>
          <w:color w:val="auto"/>
          <w:sz w:val="28"/>
          <w:szCs w:val="28"/>
          <w:lang w:val="en-GB"/>
        </w:rPr>
        <w:id w:val="-887026878"/>
        <w:docPartObj>
          <w:docPartGallery w:val="Table of Contents"/>
          <w:docPartUnique/>
        </w:docPartObj>
      </w:sdtPr>
      <w:sdtEndPr>
        <w:rPr>
          <w:noProof/>
          <w:sz w:val="24"/>
          <w:szCs w:val="24"/>
        </w:rPr>
      </w:sdtEndPr>
      <w:sdtContent>
        <w:p w14:paraId="3AD18760" w14:textId="18DD3C33" w:rsidR="005805BD" w:rsidRDefault="005805BD">
          <w:pPr>
            <w:pStyle w:val="TOCHeading"/>
            <w:rPr>
              <w:rFonts w:ascii="Times New Roman" w:hAnsi="Times New Roman" w:cs="Times New Roman"/>
              <w:b/>
              <w:bCs/>
              <w:color w:val="auto"/>
              <w:sz w:val="28"/>
              <w:szCs w:val="28"/>
            </w:rPr>
          </w:pPr>
          <w:r w:rsidRPr="00DD23F2">
            <w:rPr>
              <w:rFonts w:ascii="Times New Roman" w:hAnsi="Times New Roman" w:cs="Times New Roman"/>
              <w:b/>
              <w:bCs/>
              <w:color w:val="auto"/>
              <w:sz w:val="28"/>
              <w:szCs w:val="28"/>
            </w:rPr>
            <w:t>Table of Contents</w:t>
          </w:r>
        </w:p>
        <w:p w14:paraId="7A5B372E" w14:textId="77777777" w:rsidR="00E1631D" w:rsidRPr="00E1631D" w:rsidRDefault="00E1631D" w:rsidP="00E1631D">
          <w:pPr>
            <w:rPr>
              <w:lang w:val="en-US"/>
            </w:rPr>
          </w:pPr>
        </w:p>
        <w:p w14:paraId="4344B385" w14:textId="3C3264EE" w:rsidR="00FE510B" w:rsidRDefault="005805BD">
          <w:pPr>
            <w:pStyle w:val="TOC1"/>
            <w:tabs>
              <w:tab w:val="right" w:leader="dot" w:pos="9350"/>
            </w:tabs>
            <w:rPr>
              <w:rFonts w:asciiTheme="minorHAnsi" w:eastAsiaTheme="minorEastAsia" w:hAnsiTheme="minorHAnsi" w:cstheme="minorBidi"/>
              <w:noProof/>
              <w:sz w:val="22"/>
              <w:szCs w:val="22"/>
              <w:lang w:val="en-CA" w:eastAsia="en-CA"/>
            </w:rPr>
          </w:pPr>
          <w:r w:rsidRPr="00DD23F2">
            <w:fldChar w:fldCharType="begin"/>
          </w:r>
          <w:r w:rsidRPr="00DD23F2">
            <w:instrText xml:space="preserve"> TOC \o "1-3" \h \z \u </w:instrText>
          </w:r>
          <w:r w:rsidRPr="00DD23F2">
            <w:fldChar w:fldCharType="separate"/>
          </w:r>
          <w:hyperlink w:anchor="_Toc38201491" w:history="1">
            <w:r w:rsidR="00FE510B" w:rsidRPr="00645616">
              <w:rPr>
                <w:rStyle w:val="Hyperlink"/>
                <w:noProof/>
              </w:rPr>
              <w:t xml:space="preserve">Part 1. </w:t>
            </w:r>
            <w:r w:rsidR="00FE510B" w:rsidRPr="00645616">
              <w:rPr>
                <w:rStyle w:val="Hyperlink"/>
                <w:noProof/>
                <w:highlight w:val="yellow"/>
              </w:rPr>
              <w:t>Executive Summary</w:t>
            </w:r>
            <w:r w:rsidR="00FE510B">
              <w:rPr>
                <w:noProof/>
                <w:webHidden/>
              </w:rPr>
              <w:tab/>
            </w:r>
            <w:r w:rsidR="00FE510B">
              <w:rPr>
                <w:noProof/>
                <w:webHidden/>
              </w:rPr>
              <w:fldChar w:fldCharType="begin"/>
            </w:r>
            <w:r w:rsidR="00FE510B">
              <w:rPr>
                <w:noProof/>
                <w:webHidden/>
              </w:rPr>
              <w:instrText xml:space="preserve"> PAGEREF _Toc38201491 \h </w:instrText>
            </w:r>
            <w:r w:rsidR="00FE510B">
              <w:rPr>
                <w:noProof/>
                <w:webHidden/>
              </w:rPr>
            </w:r>
            <w:r w:rsidR="00FE510B">
              <w:rPr>
                <w:noProof/>
                <w:webHidden/>
              </w:rPr>
              <w:fldChar w:fldCharType="separate"/>
            </w:r>
            <w:r w:rsidR="00FE510B">
              <w:rPr>
                <w:noProof/>
                <w:webHidden/>
              </w:rPr>
              <w:t>1</w:t>
            </w:r>
            <w:r w:rsidR="00FE510B">
              <w:rPr>
                <w:noProof/>
                <w:webHidden/>
              </w:rPr>
              <w:fldChar w:fldCharType="end"/>
            </w:r>
          </w:hyperlink>
        </w:p>
        <w:p w14:paraId="3DA7CC3C" w14:textId="2734A282"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492" w:history="1">
            <w:r w:rsidRPr="00645616">
              <w:rPr>
                <w:rStyle w:val="Hyperlink"/>
                <w:noProof/>
              </w:rPr>
              <w:t>Problem</w:t>
            </w:r>
            <w:r>
              <w:rPr>
                <w:noProof/>
                <w:webHidden/>
              </w:rPr>
              <w:tab/>
            </w:r>
            <w:r>
              <w:rPr>
                <w:noProof/>
                <w:webHidden/>
              </w:rPr>
              <w:fldChar w:fldCharType="begin"/>
            </w:r>
            <w:r>
              <w:rPr>
                <w:noProof/>
                <w:webHidden/>
              </w:rPr>
              <w:instrText xml:space="preserve"> PAGEREF _Toc38201492 \h </w:instrText>
            </w:r>
            <w:r>
              <w:rPr>
                <w:noProof/>
                <w:webHidden/>
              </w:rPr>
            </w:r>
            <w:r>
              <w:rPr>
                <w:noProof/>
                <w:webHidden/>
              </w:rPr>
              <w:fldChar w:fldCharType="separate"/>
            </w:r>
            <w:r>
              <w:rPr>
                <w:noProof/>
                <w:webHidden/>
              </w:rPr>
              <w:t>1</w:t>
            </w:r>
            <w:r>
              <w:rPr>
                <w:noProof/>
                <w:webHidden/>
              </w:rPr>
              <w:fldChar w:fldCharType="end"/>
            </w:r>
          </w:hyperlink>
        </w:p>
        <w:p w14:paraId="6952E83F" w14:textId="36E36C49"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493" w:history="1">
            <w:r w:rsidRPr="00645616">
              <w:rPr>
                <w:rStyle w:val="Hyperlink"/>
                <w:noProof/>
              </w:rPr>
              <w:t>Research Strategy</w:t>
            </w:r>
            <w:r>
              <w:rPr>
                <w:noProof/>
                <w:webHidden/>
              </w:rPr>
              <w:tab/>
            </w:r>
            <w:r>
              <w:rPr>
                <w:noProof/>
                <w:webHidden/>
              </w:rPr>
              <w:fldChar w:fldCharType="begin"/>
            </w:r>
            <w:r>
              <w:rPr>
                <w:noProof/>
                <w:webHidden/>
              </w:rPr>
              <w:instrText xml:space="preserve"> PAGEREF _Toc38201493 \h </w:instrText>
            </w:r>
            <w:r>
              <w:rPr>
                <w:noProof/>
                <w:webHidden/>
              </w:rPr>
            </w:r>
            <w:r>
              <w:rPr>
                <w:noProof/>
                <w:webHidden/>
              </w:rPr>
              <w:fldChar w:fldCharType="separate"/>
            </w:r>
            <w:r>
              <w:rPr>
                <w:noProof/>
                <w:webHidden/>
              </w:rPr>
              <w:t>1</w:t>
            </w:r>
            <w:r>
              <w:rPr>
                <w:noProof/>
                <w:webHidden/>
              </w:rPr>
              <w:fldChar w:fldCharType="end"/>
            </w:r>
          </w:hyperlink>
        </w:p>
        <w:p w14:paraId="2CA4998C" w14:textId="14900CAC" w:rsidR="00FE510B" w:rsidRDefault="00FE510B">
          <w:pPr>
            <w:pStyle w:val="TOC1"/>
            <w:tabs>
              <w:tab w:val="right" w:leader="dot" w:pos="9350"/>
            </w:tabs>
            <w:rPr>
              <w:rFonts w:asciiTheme="minorHAnsi" w:eastAsiaTheme="minorEastAsia" w:hAnsiTheme="minorHAnsi" w:cstheme="minorBidi"/>
              <w:noProof/>
              <w:sz w:val="22"/>
              <w:szCs w:val="22"/>
              <w:lang w:val="en-CA" w:eastAsia="en-CA"/>
            </w:rPr>
          </w:pPr>
          <w:hyperlink w:anchor="_Toc38201494" w:history="1">
            <w:r w:rsidRPr="00645616">
              <w:rPr>
                <w:rStyle w:val="Hyperlink"/>
                <w:noProof/>
              </w:rPr>
              <w:t>Part 2. About the Problem</w:t>
            </w:r>
            <w:r>
              <w:rPr>
                <w:noProof/>
                <w:webHidden/>
              </w:rPr>
              <w:tab/>
            </w:r>
            <w:r>
              <w:rPr>
                <w:noProof/>
                <w:webHidden/>
              </w:rPr>
              <w:fldChar w:fldCharType="begin"/>
            </w:r>
            <w:r>
              <w:rPr>
                <w:noProof/>
                <w:webHidden/>
              </w:rPr>
              <w:instrText xml:space="preserve"> PAGEREF _Toc38201494 \h </w:instrText>
            </w:r>
            <w:r>
              <w:rPr>
                <w:noProof/>
                <w:webHidden/>
              </w:rPr>
            </w:r>
            <w:r>
              <w:rPr>
                <w:noProof/>
                <w:webHidden/>
              </w:rPr>
              <w:fldChar w:fldCharType="separate"/>
            </w:r>
            <w:r>
              <w:rPr>
                <w:noProof/>
                <w:webHidden/>
              </w:rPr>
              <w:t>1</w:t>
            </w:r>
            <w:r>
              <w:rPr>
                <w:noProof/>
                <w:webHidden/>
              </w:rPr>
              <w:fldChar w:fldCharType="end"/>
            </w:r>
          </w:hyperlink>
        </w:p>
        <w:p w14:paraId="41A34F79" w14:textId="7DFD8204"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495" w:history="1">
            <w:r w:rsidRPr="00645616">
              <w:rPr>
                <w:rStyle w:val="Hyperlink"/>
                <w:noProof/>
              </w:rPr>
              <w:t>Restate the Request</w:t>
            </w:r>
            <w:r>
              <w:rPr>
                <w:noProof/>
                <w:webHidden/>
              </w:rPr>
              <w:tab/>
            </w:r>
            <w:r>
              <w:rPr>
                <w:noProof/>
                <w:webHidden/>
              </w:rPr>
              <w:fldChar w:fldCharType="begin"/>
            </w:r>
            <w:r>
              <w:rPr>
                <w:noProof/>
                <w:webHidden/>
              </w:rPr>
              <w:instrText xml:space="preserve"> PAGEREF _Toc38201495 \h </w:instrText>
            </w:r>
            <w:r>
              <w:rPr>
                <w:noProof/>
                <w:webHidden/>
              </w:rPr>
            </w:r>
            <w:r>
              <w:rPr>
                <w:noProof/>
                <w:webHidden/>
              </w:rPr>
              <w:fldChar w:fldCharType="separate"/>
            </w:r>
            <w:r>
              <w:rPr>
                <w:noProof/>
                <w:webHidden/>
              </w:rPr>
              <w:t>1</w:t>
            </w:r>
            <w:r>
              <w:rPr>
                <w:noProof/>
                <w:webHidden/>
              </w:rPr>
              <w:fldChar w:fldCharType="end"/>
            </w:r>
          </w:hyperlink>
        </w:p>
        <w:p w14:paraId="312CB6F7" w14:textId="5FFA4AF5"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496" w:history="1">
            <w:r w:rsidRPr="00645616">
              <w:rPr>
                <w:rStyle w:val="Hyperlink"/>
                <w:noProof/>
              </w:rPr>
              <w:t>Current and Ideal Performance</w:t>
            </w:r>
            <w:r>
              <w:rPr>
                <w:noProof/>
                <w:webHidden/>
              </w:rPr>
              <w:tab/>
            </w:r>
            <w:r>
              <w:rPr>
                <w:noProof/>
                <w:webHidden/>
              </w:rPr>
              <w:fldChar w:fldCharType="begin"/>
            </w:r>
            <w:r>
              <w:rPr>
                <w:noProof/>
                <w:webHidden/>
              </w:rPr>
              <w:instrText xml:space="preserve"> PAGEREF _Toc38201496 \h </w:instrText>
            </w:r>
            <w:r>
              <w:rPr>
                <w:noProof/>
                <w:webHidden/>
              </w:rPr>
            </w:r>
            <w:r>
              <w:rPr>
                <w:noProof/>
                <w:webHidden/>
              </w:rPr>
              <w:fldChar w:fldCharType="separate"/>
            </w:r>
            <w:r>
              <w:rPr>
                <w:noProof/>
                <w:webHidden/>
              </w:rPr>
              <w:t>1</w:t>
            </w:r>
            <w:r>
              <w:rPr>
                <w:noProof/>
                <w:webHidden/>
              </w:rPr>
              <w:fldChar w:fldCharType="end"/>
            </w:r>
          </w:hyperlink>
        </w:p>
        <w:p w14:paraId="1B73EBB0" w14:textId="3D5D4BC9" w:rsidR="00FE510B" w:rsidRDefault="00FE510B">
          <w:pPr>
            <w:pStyle w:val="TOC3"/>
            <w:tabs>
              <w:tab w:val="right" w:leader="dot" w:pos="9350"/>
            </w:tabs>
            <w:rPr>
              <w:rFonts w:asciiTheme="minorHAnsi" w:eastAsiaTheme="minorEastAsia" w:hAnsiTheme="minorHAnsi" w:cstheme="minorBidi"/>
              <w:noProof/>
              <w:sz w:val="22"/>
              <w:szCs w:val="22"/>
              <w:lang w:val="en-CA" w:eastAsia="en-CA"/>
            </w:rPr>
          </w:pPr>
          <w:hyperlink w:anchor="_Toc38201497" w:history="1">
            <w:r w:rsidRPr="00645616">
              <w:rPr>
                <w:rStyle w:val="Hyperlink"/>
                <w:noProof/>
              </w:rPr>
              <w:t>Narratives</w:t>
            </w:r>
            <w:r>
              <w:rPr>
                <w:noProof/>
                <w:webHidden/>
              </w:rPr>
              <w:tab/>
            </w:r>
            <w:r>
              <w:rPr>
                <w:noProof/>
                <w:webHidden/>
              </w:rPr>
              <w:fldChar w:fldCharType="begin"/>
            </w:r>
            <w:r>
              <w:rPr>
                <w:noProof/>
                <w:webHidden/>
              </w:rPr>
              <w:instrText xml:space="preserve"> PAGEREF _Toc38201497 \h </w:instrText>
            </w:r>
            <w:r>
              <w:rPr>
                <w:noProof/>
                <w:webHidden/>
              </w:rPr>
            </w:r>
            <w:r>
              <w:rPr>
                <w:noProof/>
                <w:webHidden/>
              </w:rPr>
              <w:fldChar w:fldCharType="separate"/>
            </w:r>
            <w:r>
              <w:rPr>
                <w:noProof/>
                <w:webHidden/>
              </w:rPr>
              <w:t>2</w:t>
            </w:r>
            <w:r>
              <w:rPr>
                <w:noProof/>
                <w:webHidden/>
              </w:rPr>
              <w:fldChar w:fldCharType="end"/>
            </w:r>
          </w:hyperlink>
        </w:p>
        <w:p w14:paraId="49257D21" w14:textId="6354FAE6" w:rsidR="00FE510B" w:rsidRDefault="00FE510B">
          <w:pPr>
            <w:pStyle w:val="TOC3"/>
            <w:tabs>
              <w:tab w:val="right" w:leader="dot" w:pos="9350"/>
            </w:tabs>
            <w:rPr>
              <w:rFonts w:asciiTheme="minorHAnsi" w:eastAsiaTheme="minorEastAsia" w:hAnsiTheme="minorHAnsi" w:cstheme="minorBidi"/>
              <w:noProof/>
              <w:sz w:val="22"/>
              <w:szCs w:val="22"/>
              <w:lang w:val="en-CA" w:eastAsia="en-CA"/>
            </w:rPr>
          </w:pPr>
          <w:hyperlink w:anchor="_Toc38201498" w:history="1">
            <w:r w:rsidRPr="00645616">
              <w:rPr>
                <w:rStyle w:val="Hyperlink"/>
                <w:noProof/>
              </w:rPr>
              <w:t>Hierarchical Task Lists</w:t>
            </w:r>
            <w:r>
              <w:rPr>
                <w:noProof/>
                <w:webHidden/>
              </w:rPr>
              <w:tab/>
            </w:r>
            <w:r>
              <w:rPr>
                <w:noProof/>
                <w:webHidden/>
              </w:rPr>
              <w:fldChar w:fldCharType="begin"/>
            </w:r>
            <w:r>
              <w:rPr>
                <w:noProof/>
                <w:webHidden/>
              </w:rPr>
              <w:instrText xml:space="preserve"> PAGEREF _Toc38201498 \h </w:instrText>
            </w:r>
            <w:r>
              <w:rPr>
                <w:noProof/>
                <w:webHidden/>
              </w:rPr>
            </w:r>
            <w:r>
              <w:rPr>
                <w:noProof/>
                <w:webHidden/>
              </w:rPr>
              <w:fldChar w:fldCharType="separate"/>
            </w:r>
            <w:r>
              <w:rPr>
                <w:noProof/>
                <w:webHidden/>
              </w:rPr>
              <w:t>2</w:t>
            </w:r>
            <w:r>
              <w:rPr>
                <w:noProof/>
                <w:webHidden/>
              </w:rPr>
              <w:fldChar w:fldCharType="end"/>
            </w:r>
          </w:hyperlink>
        </w:p>
        <w:p w14:paraId="3E3E2BB0" w14:textId="7C89A28E"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499" w:history="1">
            <w:r w:rsidRPr="00645616">
              <w:rPr>
                <w:rStyle w:val="Hyperlink"/>
                <w:noProof/>
              </w:rPr>
              <w:t>Describe the Performers</w:t>
            </w:r>
            <w:r>
              <w:rPr>
                <w:noProof/>
                <w:webHidden/>
              </w:rPr>
              <w:tab/>
            </w:r>
            <w:r>
              <w:rPr>
                <w:noProof/>
                <w:webHidden/>
              </w:rPr>
              <w:fldChar w:fldCharType="begin"/>
            </w:r>
            <w:r>
              <w:rPr>
                <w:noProof/>
                <w:webHidden/>
              </w:rPr>
              <w:instrText xml:space="preserve"> PAGEREF _Toc38201499 \h </w:instrText>
            </w:r>
            <w:r>
              <w:rPr>
                <w:noProof/>
                <w:webHidden/>
              </w:rPr>
            </w:r>
            <w:r>
              <w:rPr>
                <w:noProof/>
                <w:webHidden/>
              </w:rPr>
              <w:fldChar w:fldCharType="separate"/>
            </w:r>
            <w:r>
              <w:rPr>
                <w:noProof/>
                <w:webHidden/>
              </w:rPr>
              <w:t>3</w:t>
            </w:r>
            <w:r>
              <w:rPr>
                <w:noProof/>
                <w:webHidden/>
              </w:rPr>
              <w:fldChar w:fldCharType="end"/>
            </w:r>
          </w:hyperlink>
        </w:p>
        <w:p w14:paraId="721ECA76" w14:textId="15861024" w:rsidR="00FE510B" w:rsidRDefault="00FE510B">
          <w:pPr>
            <w:pStyle w:val="TOC3"/>
            <w:tabs>
              <w:tab w:val="right" w:leader="dot" w:pos="9350"/>
            </w:tabs>
            <w:rPr>
              <w:rFonts w:asciiTheme="minorHAnsi" w:eastAsiaTheme="minorEastAsia" w:hAnsiTheme="minorHAnsi" w:cstheme="minorBidi"/>
              <w:noProof/>
              <w:sz w:val="22"/>
              <w:szCs w:val="22"/>
              <w:lang w:val="en-CA" w:eastAsia="en-CA"/>
            </w:rPr>
          </w:pPr>
          <w:hyperlink w:anchor="_Toc38201500" w:history="1">
            <w:r w:rsidRPr="00645616">
              <w:rPr>
                <w:rStyle w:val="Hyperlink"/>
                <w:noProof/>
              </w:rPr>
              <w:t>Demographics</w:t>
            </w:r>
            <w:r>
              <w:rPr>
                <w:noProof/>
                <w:webHidden/>
              </w:rPr>
              <w:tab/>
            </w:r>
            <w:r>
              <w:rPr>
                <w:noProof/>
                <w:webHidden/>
              </w:rPr>
              <w:fldChar w:fldCharType="begin"/>
            </w:r>
            <w:r>
              <w:rPr>
                <w:noProof/>
                <w:webHidden/>
              </w:rPr>
              <w:instrText xml:space="preserve"> PAGEREF _Toc38201500 \h </w:instrText>
            </w:r>
            <w:r>
              <w:rPr>
                <w:noProof/>
                <w:webHidden/>
              </w:rPr>
            </w:r>
            <w:r>
              <w:rPr>
                <w:noProof/>
                <w:webHidden/>
              </w:rPr>
              <w:fldChar w:fldCharType="separate"/>
            </w:r>
            <w:r>
              <w:rPr>
                <w:noProof/>
                <w:webHidden/>
              </w:rPr>
              <w:t>3</w:t>
            </w:r>
            <w:r>
              <w:rPr>
                <w:noProof/>
                <w:webHidden/>
              </w:rPr>
              <w:fldChar w:fldCharType="end"/>
            </w:r>
          </w:hyperlink>
        </w:p>
        <w:p w14:paraId="224A14AB" w14:textId="7E4F456B" w:rsidR="00FE510B" w:rsidRDefault="00FE510B">
          <w:pPr>
            <w:pStyle w:val="TOC3"/>
            <w:tabs>
              <w:tab w:val="right" w:leader="dot" w:pos="9350"/>
            </w:tabs>
            <w:rPr>
              <w:rFonts w:asciiTheme="minorHAnsi" w:eastAsiaTheme="minorEastAsia" w:hAnsiTheme="minorHAnsi" w:cstheme="minorBidi"/>
              <w:noProof/>
              <w:sz w:val="22"/>
              <w:szCs w:val="22"/>
              <w:lang w:val="en-CA" w:eastAsia="en-CA"/>
            </w:rPr>
          </w:pPr>
          <w:hyperlink w:anchor="_Toc38201501" w:history="1">
            <w:r w:rsidRPr="00645616">
              <w:rPr>
                <w:rStyle w:val="Hyperlink"/>
                <w:noProof/>
              </w:rPr>
              <w:t>Narratives</w:t>
            </w:r>
            <w:r>
              <w:rPr>
                <w:noProof/>
                <w:webHidden/>
              </w:rPr>
              <w:tab/>
            </w:r>
            <w:r>
              <w:rPr>
                <w:noProof/>
                <w:webHidden/>
              </w:rPr>
              <w:fldChar w:fldCharType="begin"/>
            </w:r>
            <w:r>
              <w:rPr>
                <w:noProof/>
                <w:webHidden/>
              </w:rPr>
              <w:instrText xml:space="preserve"> PAGEREF _Toc38201501 \h </w:instrText>
            </w:r>
            <w:r>
              <w:rPr>
                <w:noProof/>
                <w:webHidden/>
              </w:rPr>
            </w:r>
            <w:r>
              <w:rPr>
                <w:noProof/>
                <w:webHidden/>
              </w:rPr>
              <w:fldChar w:fldCharType="separate"/>
            </w:r>
            <w:r>
              <w:rPr>
                <w:noProof/>
                <w:webHidden/>
              </w:rPr>
              <w:t>4</w:t>
            </w:r>
            <w:r>
              <w:rPr>
                <w:noProof/>
                <w:webHidden/>
              </w:rPr>
              <w:fldChar w:fldCharType="end"/>
            </w:r>
          </w:hyperlink>
        </w:p>
        <w:p w14:paraId="0F07AB15" w14:textId="232C7BFA"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502" w:history="1">
            <w:r w:rsidRPr="00645616">
              <w:rPr>
                <w:rStyle w:val="Hyperlink"/>
                <w:noProof/>
              </w:rPr>
              <w:t>Organizational and contextual issues that affect performance</w:t>
            </w:r>
            <w:r>
              <w:rPr>
                <w:noProof/>
                <w:webHidden/>
              </w:rPr>
              <w:tab/>
            </w:r>
            <w:r>
              <w:rPr>
                <w:noProof/>
                <w:webHidden/>
              </w:rPr>
              <w:fldChar w:fldCharType="begin"/>
            </w:r>
            <w:r>
              <w:rPr>
                <w:noProof/>
                <w:webHidden/>
              </w:rPr>
              <w:instrText xml:space="preserve"> PAGEREF _Toc38201502 \h </w:instrText>
            </w:r>
            <w:r>
              <w:rPr>
                <w:noProof/>
                <w:webHidden/>
              </w:rPr>
            </w:r>
            <w:r>
              <w:rPr>
                <w:noProof/>
                <w:webHidden/>
              </w:rPr>
              <w:fldChar w:fldCharType="separate"/>
            </w:r>
            <w:r>
              <w:rPr>
                <w:noProof/>
                <w:webHidden/>
              </w:rPr>
              <w:t>6</w:t>
            </w:r>
            <w:r>
              <w:rPr>
                <w:noProof/>
                <w:webHidden/>
              </w:rPr>
              <w:fldChar w:fldCharType="end"/>
            </w:r>
          </w:hyperlink>
        </w:p>
        <w:p w14:paraId="343AF8A1" w14:textId="65D4062D"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503" w:history="1">
            <w:r w:rsidRPr="00645616">
              <w:rPr>
                <w:rStyle w:val="Hyperlink"/>
                <w:noProof/>
              </w:rPr>
              <w:t>Constraints</w:t>
            </w:r>
            <w:r>
              <w:rPr>
                <w:noProof/>
                <w:webHidden/>
              </w:rPr>
              <w:tab/>
            </w:r>
            <w:r>
              <w:rPr>
                <w:noProof/>
                <w:webHidden/>
              </w:rPr>
              <w:fldChar w:fldCharType="begin"/>
            </w:r>
            <w:r>
              <w:rPr>
                <w:noProof/>
                <w:webHidden/>
              </w:rPr>
              <w:instrText xml:space="preserve"> PAGEREF _Toc38201503 \h </w:instrText>
            </w:r>
            <w:r>
              <w:rPr>
                <w:noProof/>
                <w:webHidden/>
              </w:rPr>
            </w:r>
            <w:r>
              <w:rPr>
                <w:noProof/>
                <w:webHidden/>
              </w:rPr>
              <w:fldChar w:fldCharType="separate"/>
            </w:r>
            <w:r>
              <w:rPr>
                <w:noProof/>
                <w:webHidden/>
              </w:rPr>
              <w:t>8</w:t>
            </w:r>
            <w:r>
              <w:rPr>
                <w:noProof/>
                <w:webHidden/>
              </w:rPr>
              <w:fldChar w:fldCharType="end"/>
            </w:r>
          </w:hyperlink>
        </w:p>
        <w:p w14:paraId="55611493" w14:textId="7B08B5A9" w:rsidR="00FE510B" w:rsidRDefault="00FE510B">
          <w:pPr>
            <w:pStyle w:val="TOC3"/>
            <w:tabs>
              <w:tab w:val="right" w:leader="dot" w:pos="9350"/>
            </w:tabs>
            <w:rPr>
              <w:rFonts w:asciiTheme="minorHAnsi" w:eastAsiaTheme="minorEastAsia" w:hAnsiTheme="minorHAnsi" w:cstheme="minorBidi"/>
              <w:noProof/>
              <w:sz w:val="22"/>
              <w:szCs w:val="22"/>
              <w:lang w:val="en-CA" w:eastAsia="en-CA"/>
            </w:rPr>
          </w:pPr>
          <w:hyperlink w:anchor="_Toc38201504" w:history="1">
            <w:r w:rsidRPr="00645616">
              <w:rPr>
                <w:rStyle w:val="Hyperlink"/>
                <w:noProof/>
              </w:rPr>
              <w:t>Product Constraints</w:t>
            </w:r>
            <w:r>
              <w:rPr>
                <w:noProof/>
                <w:webHidden/>
              </w:rPr>
              <w:tab/>
            </w:r>
            <w:r>
              <w:rPr>
                <w:noProof/>
                <w:webHidden/>
              </w:rPr>
              <w:fldChar w:fldCharType="begin"/>
            </w:r>
            <w:r>
              <w:rPr>
                <w:noProof/>
                <w:webHidden/>
              </w:rPr>
              <w:instrText xml:space="preserve"> PAGEREF _Toc38201504 \h </w:instrText>
            </w:r>
            <w:r>
              <w:rPr>
                <w:noProof/>
                <w:webHidden/>
              </w:rPr>
            </w:r>
            <w:r>
              <w:rPr>
                <w:noProof/>
                <w:webHidden/>
              </w:rPr>
              <w:fldChar w:fldCharType="separate"/>
            </w:r>
            <w:r>
              <w:rPr>
                <w:noProof/>
                <w:webHidden/>
              </w:rPr>
              <w:t>8</w:t>
            </w:r>
            <w:r>
              <w:rPr>
                <w:noProof/>
                <w:webHidden/>
              </w:rPr>
              <w:fldChar w:fldCharType="end"/>
            </w:r>
          </w:hyperlink>
        </w:p>
        <w:p w14:paraId="085F2E50" w14:textId="2DDBFF35" w:rsidR="00FE510B" w:rsidRDefault="00FE510B">
          <w:pPr>
            <w:pStyle w:val="TOC3"/>
            <w:tabs>
              <w:tab w:val="right" w:leader="dot" w:pos="9350"/>
            </w:tabs>
            <w:rPr>
              <w:rFonts w:asciiTheme="minorHAnsi" w:eastAsiaTheme="minorEastAsia" w:hAnsiTheme="minorHAnsi" w:cstheme="minorBidi"/>
              <w:noProof/>
              <w:sz w:val="22"/>
              <w:szCs w:val="22"/>
              <w:lang w:val="en-CA" w:eastAsia="en-CA"/>
            </w:rPr>
          </w:pPr>
          <w:hyperlink w:anchor="_Toc38201505" w:history="1">
            <w:r w:rsidRPr="00645616">
              <w:rPr>
                <w:rStyle w:val="Hyperlink"/>
                <w:noProof/>
              </w:rPr>
              <w:t>Project Constraints</w:t>
            </w:r>
            <w:r>
              <w:rPr>
                <w:noProof/>
                <w:webHidden/>
              </w:rPr>
              <w:tab/>
            </w:r>
            <w:r>
              <w:rPr>
                <w:noProof/>
                <w:webHidden/>
              </w:rPr>
              <w:fldChar w:fldCharType="begin"/>
            </w:r>
            <w:r>
              <w:rPr>
                <w:noProof/>
                <w:webHidden/>
              </w:rPr>
              <w:instrText xml:space="preserve"> PAGEREF _Toc38201505 \h </w:instrText>
            </w:r>
            <w:r>
              <w:rPr>
                <w:noProof/>
                <w:webHidden/>
              </w:rPr>
            </w:r>
            <w:r>
              <w:rPr>
                <w:noProof/>
                <w:webHidden/>
              </w:rPr>
              <w:fldChar w:fldCharType="separate"/>
            </w:r>
            <w:r>
              <w:rPr>
                <w:noProof/>
                <w:webHidden/>
              </w:rPr>
              <w:t>8</w:t>
            </w:r>
            <w:r>
              <w:rPr>
                <w:noProof/>
                <w:webHidden/>
              </w:rPr>
              <w:fldChar w:fldCharType="end"/>
            </w:r>
          </w:hyperlink>
        </w:p>
        <w:p w14:paraId="46805D8C" w14:textId="4D35C6DB" w:rsidR="00FE510B" w:rsidRDefault="00FE510B">
          <w:pPr>
            <w:pStyle w:val="TOC1"/>
            <w:tabs>
              <w:tab w:val="right" w:leader="dot" w:pos="9350"/>
            </w:tabs>
            <w:rPr>
              <w:rFonts w:asciiTheme="minorHAnsi" w:eastAsiaTheme="minorEastAsia" w:hAnsiTheme="minorHAnsi" w:cstheme="minorBidi"/>
              <w:noProof/>
              <w:sz w:val="22"/>
              <w:szCs w:val="22"/>
              <w:lang w:val="en-CA" w:eastAsia="en-CA"/>
            </w:rPr>
          </w:pPr>
          <w:hyperlink w:anchor="_Toc38201506" w:history="1">
            <w:r w:rsidRPr="00645616">
              <w:rPr>
                <w:rStyle w:val="Hyperlink"/>
                <w:noProof/>
              </w:rPr>
              <w:t>Part 3. State the Requirements</w:t>
            </w:r>
            <w:r>
              <w:rPr>
                <w:noProof/>
                <w:webHidden/>
              </w:rPr>
              <w:tab/>
            </w:r>
            <w:r>
              <w:rPr>
                <w:noProof/>
                <w:webHidden/>
              </w:rPr>
              <w:fldChar w:fldCharType="begin"/>
            </w:r>
            <w:r>
              <w:rPr>
                <w:noProof/>
                <w:webHidden/>
              </w:rPr>
              <w:instrText xml:space="preserve"> PAGEREF _Toc38201506 \h </w:instrText>
            </w:r>
            <w:r>
              <w:rPr>
                <w:noProof/>
                <w:webHidden/>
              </w:rPr>
            </w:r>
            <w:r>
              <w:rPr>
                <w:noProof/>
                <w:webHidden/>
              </w:rPr>
              <w:fldChar w:fldCharType="separate"/>
            </w:r>
            <w:r>
              <w:rPr>
                <w:noProof/>
                <w:webHidden/>
              </w:rPr>
              <w:t>8</w:t>
            </w:r>
            <w:r>
              <w:rPr>
                <w:noProof/>
                <w:webHidden/>
              </w:rPr>
              <w:fldChar w:fldCharType="end"/>
            </w:r>
          </w:hyperlink>
        </w:p>
        <w:p w14:paraId="45919D53" w14:textId="60E11EE5"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507" w:history="1">
            <w:r w:rsidRPr="00645616">
              <w:rPr>
                <w:rStyle w:val="Hyperlink"/>
                <w:noProof/>
              </w:rPr>
              <w:t>Objectives</w:t>
            </w:r>
            <w:r>
              <w:rPr>
                <w:noProof/>
                <w:webHidden/>
              </w:rPr>
              <w:tab/>
            </w:r>
            <w:r>
              <w:rPr>
                <w:noProof/>
                <w:webHidden/>
              </w:rPr>
              <w:fldChar w:fldCharType="begin"/>
            </w:r>
            <w:r>
              <w:rPr>
                <w:noProof/>
                <w:webHidden/>
              </w:rPr>
              <w:instrText xml:space="preserve"> PAGEREF _Toc38201507 \h </w:instrText>
            </w:r>
            <w:r>
              <w:rPr>
                <w:noProof/>
                <w:webHidden/>
              </w:rPr>
            </w:r>
            <w:r>
              <w:rPr>
                <w:noProof/>
                <w:webHidden/>
              </w:rPr>
              <w:fldChar w:fldCharType="separate"/>
            </w:r>
            <w:r>
              <w:rPr>
                <w:noProof/>
                <w:webHidden/>
              </w:rPr>
              <w:t>8</w:t>
            </w:r>
            <w:r>
              <w:rPr>
                <w:noProof/>
                <w:webHidden/>
              </w:rPr>
              <w:fldChar w:fldCharType="end"/>
            </w:r>
          </w:hyperlink>
        </w:p>
        <w:p w14:paraId="7E4D4E58" w14:textId="06E4F9BD" w:rsidR="00FE510B" w:rsidRDefault="00FE510B">
          <w:pPr>
            <w:pStyle w:val="TOC3"/>
            <w:tabs>
              <w:tab w:val="right" w:leader="dot" w:pos="9350"/>
            </w:tabs>
            <w:rPr>
              <w:rFonts w:asciiTheme="minorHAnsi" w:eastAsiaTheme="minorEastAsia" w:hAnsiTheme="minorHAnsi" w:cstheme="minorBidi"/>
              <w:noProof/>
              <w:sz w:val="22"/>
              <w:szCs w:val="22"/>
              <w:lang w:val="en-CA" w:eastAsia="en-CA"/>
            </w:rPr>
          </w:pPr>
          <w:hyperlink w:anchor="_Toc38201508" w:history="1">
            <w:r w:rsidRPr="00645616">
              <w:rPr>
                <w:rStyle w:val="Hyperlink"/>
                <w:noProof/>
              </w:rPr>
              <w:t>Business Objective</w:t>
            </w:r>
            <w:r>
              <w:rPr>
                <w:noProof/>
                <w:webHidden/>
              </w:rPr>
              <w:tab/>
            </w:r>
            <w:r>
              <w:rPr>
                <w:noProof/>
                <w:webHidden/>
              </w:rPr>
              <w:fldChar w:fldCharType="begin"/>
            </w:r>
            <w:r>
              <w:rPr>
                <w:noProof/>
                <w:webHidden/>
              </w:rPr>
              <w:instrText xml:space="preserve"> PAGEREF _Toc38201508 \h </w:instrText>
            </w:r>
            <w:r>
              <w:rPr>
                <w:noProof/>
                <w:webHidden/>
              </w:rPr>
            </w:r>
            <w:r>
              <w:rPr>
                <w:noProof/>
                <w:webHidden/>
              </w:rPr>
              <w:fldChar w:fldCharType="separate"/>
            </w:r>
            <w:r>
              <w:rPr>
                <w:noProof/>
                <w:webHidden/>
              </w:rPr>
              <w:t>8</w:t>
            </w:r>
            <w:r>
              <w:rPr>
                <w:noProof/>
                <w:webHidden/>
              </w:rPr>
              <w:fldChar w:fldCharType="end"/>
            </w:r>
          </w:hyperlink>
        </w:p>
        <w:p w14:paraId="76C373F6" w14:textId="7CA7CE1D" w:rsidR="00FE510B" w:rsidRDefault="00FE510B">
          <w:pPr>
            <w:pStyle w:val="TOC3"/>
            <w:tabs>
              <w:tab w:val="right" w:leader="dot" w:pos="9350"/>
            </w:tabs>
            <w:rPr>
              <w:rFonts w:asciiTheme="minorHAnsi" w:eastAsiaTheme="minorEastAsia" w:hAnsiTheme="minorHAnsi" w:cstheme="minorBidi"/>
              <w:noProof/>
              <w:sz w:val="22"/>
              <w:szCs w:val="22"/>
              <w:lang w:val="en-CA" w:eastAsia="en-CA"/>
            </w:rPr>
          </w:pPr>
          <w:hyperlink w:anchor="_Toc38201509" w:history="1">
            <w:r w:rsidRPr="00645616">
              <w:rPr>
                <w:rStyle w:val="Hyperlink"/>
                <w:noProof/>
              </w:rPr>
              <w:t>Performance Objectives</w:t>
            </w:r>
            <w:r>
              <w:rPr>
                <w:noProof/>
                <w:webHidden/>
              </w:rPr>
              <w:tab/>
            </w:r>
            <w:r>
              <w:rPr>
                <w:noProof/>
                <w:webHidden/>
              </w:rPr>
              <w:fldChar w:fldCharType="begin"/>
            </w:r>
            <w:r>
              <w:rPr>
                <w:noProof/>
                <w:webHidden/>
              </w:rPr>
              <w:instrText xml:space="preserve"> PAGEREF _Toc38201509 \h </w:instrText>
            </w:r>
            <w:r>
              <w:rPr>
                <w:noProof/>
                <w:webHidden/>
              </w:rPr>
            </w:r>
            <w:r>
              <w:rPr>
                <w:noProof/>
                <w:webHidden/>
              </w:rPr>
              <w:fldChar w:fldCharType="separate"/>
            </w:r>
            <w:r>
              <w:rPr>
                <w:noProof/>
                <w:webHidden/>
              </w:rPr>
              <w:t>8</w:t>
            </w:r>
            <w:r>
              <w:rPr>
                <w:noProof/>
                <w:webHidden/>
              </w:rPr>
              <w:fldChar w:fldCharType="end"/>
            </w:r>
          </w:hyperlink>
        </w:p>
        <w:p w14:paraId="43449715" w14:textId="7B939DFB" w:rsidR="00FE510B" w:rsidRDefault="00FE510B">
          <w:pPr>
            <w:pStyle w:val="TOC2"/>
            <w:tabs>
              <w:tab w:val="right" w:leader="dot" w:pos="9350"/>
            </w:tabs>
            <w:rPr>
              <w:rFonts w:asciiTheme="minorHAnsi" w:eastAsiaTheme="minorEastAsia" w:hAnsiTheme="minorHAnsi" w:cstheme="minorBidi"/>
              <w:noProof/>
              <w:sz w:val="22"/>
              <w:szCs w:val="22"/>
              <w:lang w:val="en-CA" w:eastAsia="en-CA"/>
            </w:rPr>
          </w:pPr>
          <w:hyperlink w:anchor="_Toc38201510" w:history="1">
            <w:r w:rsidRPr="00645616">
              <w:rPr>
                <w:rStyle w:val="Hyperlink"/>
                <w:noProof/>
              </w:rPr>
              <w:t>Cause Analysis</w:t>
            </w:r>
            <w:r>
              <w:rPr>
                <w:noProof/>
                <w:webHidden/>
              </w:rPr>
              <w:tab/>
            </w:r>
            <w:r>
              <w:rPr>
                <w:noProof/>
                <w:webHidden/>
              </w:rPr>
              <w:fldChar w:fldCharType="begin"/>
            </w:r>
            <w:r>
              <w:rPr>
                <w:noProof/>
                <w:webHidden/>
              </w:rPr>
              <w:instrText xml:space="preserve"> PAGEREF _Toc38201510 \h </w:instrText>
            </w:r>
            <w:r>
              <w:rPr>
                <w:noProof/>
                <w:webHidden/>
              </w:rPr>
            </w:r>
            <w:r>
              <w:rPr>
                <w:noProof/>
                <w:webHidden/>
              </w:rPr>
              <w:fldChar w:fldCharType="separate"/>
            </w:r>
            <w:r>
              <w:rPr>
                <w:noProof/>
                <w:webHidden/>
              </w:rPr>
              <w:t>8</w:t>
            </w:r>
            <w:r>
              <w:rPr>
                <w:noProof/>
                <w:webHidden/>
              </w:rPr>
              <w:fldChar w:fldCharType="end"/>
            </w:r>
          </w:hyperlink>
        </w:p>
        <w:p w14:paraId="3964DE11" w14:textId="5535765B" w:rsidR="00FE510B" w:rsidRDefault="00FE510B">
          <w:pPr>
            <w:pStyle w:val="TOC1"/>
            <w:tabs>
              <w:tab w:val="right" w:leader="dot" w:pos="9350"/>
            </w:tabs>
            <w:rPr>
              <w:rFonts w:asciiTheme="minorHAnsi" w:eastAsiaTheme="minorEastAsia" w:hAnsiTheme="minorHAnsi" w:cstheme="minorBidi"/>
              <w:noProof/>
              <w:sz w:val="22"/>
              <w:szCs w:val="22"/>
              <w:lang w:val="en-CA" w:eastAsia="en-CA"/>
            </w:rPr>
          </w:pPr>
          <w:hyperlink w:anchor="_Toc38201511" w:history="1">
            <w:r w:rsidRPr="00645616">
              <w:rPr>
                <w:rStyle w:val="Hyperlink"/>
                <w:noProof/>
              </w:rPr>
              <w:t>Summative Evaluation Instruments</w:t>
            </w:r>
            <w:r>
              <w:rPr>
                <w:noProof/>
                <w:webHidden/>
              </w:rPr>
              <w:tab/>
            </w:r>
            <w:r>
              <w:rPr>
                <w:noProof/>
                <w:webHidden/>
              </w:rPr>
              <w:fldChar w:fldCharType="begin"/>
            </w:r>
            <w:r>
              <w:rPr>
                <w:noProof/>
                <w:webHidden/>
              </w:rPr>
              <w:instrText xml:space="preserve"> PAGEREF _Toc38201511 \h </w:instrText>
            </w:r>
            <w:r>
              <w:rPr>
                <w:noProof/>
                <w:webHidden/>
              </w:rPr>
            </w:r>
            <w:r>
              <w:rPr>
                <w:noProof/>
                <w:webHidden/>
              </w:rPr>
              <w:fldChar w:fldCharType="separate"/>
            </w:r>
            <w:r>
              <w:rPr>
                <w:noProof/>
                <w:webHidden/>
              </w:rPr>
              <w:t>9</w:t>
            </w:r>
            <w:r>
              <w:rPr>
                <w:noProof/>
                <w:webHidden/>
              </w:rPr>
              <w:fldChar w:fldCharType="end"/>
            </w:r>
          </w:hyperlink>
        </w:p>
        <w:p w14:paraId="6DA7F90E" w14:textId="3CBBD349" w:rsidR="00FE510B" w:rsidRDefault="00FE510B">
          <w:pPr>
            <w:pStyle w:val="TOC1"/>
            <w:tabs>
              <w:tab w:val="right" w:leader="dot" w:pos="9350"/>
            </w:tabs>
            <w:rPr>
              <w:rFonts w:asciiTheme="minorHAnsi" w:eastAsiaTheme="minorEastAsia" w:hAnsiTheme="minorHAnsi" w:cstheme="minorBidi"/>
              <w:noProof/>
              <w:sz w:val="22"/>
              <w:szCs w:val="22"/>
              <w:lang w:val="en-CA" w:eastAsia="en-CA"/>
            </w:rPr>
          </w:pPr>
          <w:hyperlink w:anchor="_Toc38201512" w:history="1">
            <w:r w:rsidRPr="00FE510B">
              <w:rPr>
                <w:rStyle w:val="Hyperlink"/>
                <w:noProof/>
                <w:highlight w:val="yellow"/>
              </w:rPr>
              <w:t>Appendix</w:t>
            </w:r>
            <w:r w:rsidRPr="00FE510B">
              <w:rPr>
                <w:noProof/>
                <w:webHidden/>
                <w:highlight w:val="yellow"/>
              </w:rPr>
              <w:tab/>
            </w:r>
            <w:r w:rsidRPr="00FE510B">
              <w:rPr>
                <w:noProof/>
                <w:webHidden/>
                <w:highlight w:val="yellow"/>
              </w:rPr>
              <w:fldChar w:fldCharType="begin"/>
            </w:r>
            <w:r w:rsidRPr="00FE510B">
              <w:rPr>
                <w:noProof/>
                <w:webHidden/>
                <w:highlight w:val="yellow"/>
              </w:rPr>
              <w:instrText xml:space="preserve"> PAGEREF _Toc38201512 \h </w:instrText>
            </w:r>
            <w:r w:rsidRPr="00FE510B">
              <w:rPr>
                <w:noProof/>
                <w:webHidden/>
                <w:highlight w:val="yellow"/>
              </w:rPr>
            </w:r>
            <w:r w:rsidRPr="00FE510B">
              <w:rPr>
                <w:noProof/>
                <w:webHidden/>
                <w:highlight w:val="yellow"/>
              </w:rPr>
              <w:fldChar w:fldCharType="separate"/>
            </w:r>
            <w:r w:rsidRPr="00FE510B">
              <w:rPr>
                <w:noProof/>
                <w:webHidden/>
                <w:highlight w:val="yellow"/>
              </w:rPr>
              <w:t>13</w:t>
            </w:r>
            <w:r w:rsidRPr="00FE510B">
              <w:rPr>
                <w:noProof/>
                <w:webHidden/>
                <w:highlight w:val="yellow"/>
              </w:rPr>
              <w:fldChar w:fldCharType="end"/>
            </w:r>
          </w:hyperlink>
        </w:p>
        <w:p w14:paraId="600A87D8" w14:textId="2E449CD6" w:rsidR="00FE510B" w:rsidRDefault="00FE510B">
          <w:pPr>
            <w:pStyle w:val="TOC1"/>
            <w:tabs>
              <w:tab w:val="right" w:leader="dot" w:pos="9350"/>
            </w:tabs>
            <w:rPr>
              <w:rFonts w:asciiTheme="minorHAnsi" w:eastAsiaTheme="minorEastAsia" w:hAnsiTheme="minorHAnsi" w:cstheme="minorBidi"/>
              <w:noProof/>
              <w:sz w:val="22"/>
              <w:szCs w:val="22"/>
              <w:lang w:val="en-CA" w:eastAsia="en-CA"/>
            </w:rPr>
          </w:pPr>
          <w:hyperlink w:anchor="_Toc38201513" w:history="1">
            <w:r w:rsidRPr="00645616">
              <w:rPr>
                <w:rStyle w:val="Hyperlink"/>
                <w:noProof/>
              </w:rPr>
              <w:t>References</w:t>
            </w:r>
            <w:r>
              <w:rPr>
                <w:noProof/>
                <w:webHidden/>
              </w:rPr>
              <w:tab/>
            </w:r>
            <w:r>
              <w:rPr>
                <w:noProof/>
                <w:webHidden/>
              </w:rPr>
              <w:fldChar w:fldCharType="begin"/>
            </w:r>
            <w:r>
              <w:rPr>
                <w:noProof/>
                <w:webHidden/>
              </w:rPr>
              <w:instrText xml:space="preserve"> PAGEREF _Toc38201513 \h </w:instrText>
            </w:r>
            <w:r>
              <w:rPr>
                <w:noProof/>
                <w:webHidden/>
              </w:rPr>
            </w:r>
            <w:r>
              <w:rPr>
                <w:noProof/>
                <w:webHidden/>
              </w:rPr>
              <w:fldChar w:fldCharType="separate"/>
            </w:r>
            <w:r>
              <w:rPr>
                <w:noProof/>
                <w:webHidden/>
              </w:rPr>
              <w:t>17</w:t>
            </w:r>
            <w:r>
              <w:rPr>
                <w:noProof/>
                <w:webHidden/>
              </w:rPr>
              <w:fldChar w:fldCharType="end"/>
            </w:r>
          </w:hyperlink>
        </w:p>
        <w:p w14:paraId="134339A1" w14:textId="212B7FA0" w:rsidR="004828C3" w:rsidRDefault="005805BD">
          <w:pPr>
            <w:rPr>
              <w:b/>
              <w:bCs/>
              <w:noProof/>
            </w:rPr>
          </w:pPr>
          <w:r w:rsidRPr="00DD23F2">
            <w:rPr>
              <w:b/>
              <w:bCs/>
              <w:noProof/>
            </w:rPr>
            <w:fldChar w:fldCharType="end"/>
          </w:r>
        </w:p>
      </w:sdtContent>
    </w:sdt>
    <w:p w14:paraId="547A590F" w14:textId="77777777" w:rsidR="004828C3" w:rsidRDefault="004828C3">
      <w:pPr>
        <w:spacing w:line="259" w:lineRule="auto"/>
        <w:rPr>
          <w:b/>
          <w:bCs/>
          <w:noProof/>
        </w:rPr>
      </w:pPr>
      <w:r>
        <w:rPr>
          <w:b/>
          <w:bCs/>
          <w:noProof/>
        </w:rPr>
        <w:br w:type="page"/>
      </w:r>
    </w:p>
    <w:p w14:paraId="07631CCF" w14:textId="4A9AF3CC" w:rsidR="00124363" w:rsidRPr="00436126" w:rsidRDefault="00661275" w:rsidP="0004781F">
      <w:pPr>
        <w:pStyle w:val="Heading1"/>
      </w:pPr>
      <w:bookmarkStart w:id="1" w:name="_Toc38201491"/>
      <w:r w:rsidRPr="00436126">
        <w:lastRenderedPageBreak/>
        <w:t xml:space="preserve">Part 1. </w:t>
      </w:r>
      <w:r w:rsidR="003C72A2" w:rsidRPr="006B64EA">
        <w:rPr>
          <w:highlight w:val="yellow"/>
        </w:rPr>
        <w:t>Executive Summary</w:t>
      </w:r>
      <w:bookmarkEnd w:id="1"/>
    </w:p>
    <w:p w14:paraId="6F2F776B" w14:textId="52D66EBD" w:rsidR="37E4AE9D" w:rsidRPr="00436126" w:rsidRDefault="2578227A" w:rsidP="0004781F">
      <w:pPr>
        <w:pStyle w:val="Heading2"/>
      </w:pPr>
      <w:bookmarkStart w:id="2" w:name="_Toc38201492"/>
      <w:r w:rsidRPr="00436126">
        <w:t>Problem</w:t>
      </w:r>
      <w:bookmarkEnd w:id="2"/>
      <w:r w:rsidRPr="00436126">
        <w:t>  </w:t>
      </w:r>
    </w:p>
    <w:p w14:paraId="53BBB3AF" w14:textId="29D556E3" w:rsidR="00124363" w:rsidRDefault="2578227A" w:rsidP="0004781F">
      <w:pPr>
        <w:rPr>
          <w:lang w:val="en-CA"/>
        </w:rPr>
      </w:pPr>
      <w:r w:rsidRPr="2578227A">
        <w:t>The Ministry of Education in Ontario has already taken steps to incorporate Indigenous knowledge </w:t>
      </w:r>
      <w:r w:rsidR="005A104B">
        <w:t xml:space="preserve">and perspectives </w:t>
      </w:r>
      <w:r w:rsidRPr="2578227A">
        <w:t>into the curriculum</w:t>
      </w:r>
      <w:r w:rsidR="00B55AE1">
        <w:t xml:space="preserve"> following the </w:t>
      </w:r>
      <w:r w:rsidR="00B55AE1" w:rsidRPr="2578227A">
        <w:t>Truth and Reconciliation Commission of Canada's calls to action</w:t>
      </w:r>
      <w:r w:rsidRPr="2578227A">
        <w:t>.</w:t>
      </w:r>
      <w:r w:rsidR="00137606">
        <w:t xml:space="preserve"> As part of the Ministry’s </w:t>
      </w:r>
      <w:r w:rsidR="004E4F57">
        <w:t xml:space="preserve">ongoing </w:t>
      </w:r>
      <w:r w:rsidR="00137606">
        <w:t xml:space="preserve">commitments, they will continue to review </w:t>
      </w:r>
      <w:r w:rsidR="004E4F57">
        <w:t xml:space="preserve">and update </w:t>
      </w:r>
      <w:r w:rsidR="00137606">
        <w:t>the curriculum biyearl</w:t>
      </w:r>
      <w:r w:rsidR="00285DF6">
        <w:t xml:space="preserve">y to further </w:t>
      </w:r>
      <w:r w:rsidR="006C7C00">
        <w:t>Ind</w:t>
      </w:r>
      <w:r w:rsidR="00285DF6">
        <w:t xml:space="preserve">igenize and decolonize it. </w:t>
      </w:r>
      <w:r w:rsidRPr="2578227A">
        <w:t xml:space="preserve">To better equip teachers, they have asked the Ontario Institute of Studies in Education </w:t>
      </w:r>
      <w:r w:rsidR="00285DF6">
        <w:t xml:space="preserve">(OISE) </w:t>
      </w:r>
      <w:r w:rsidR="00FE4EAD">
        <w:t>at the University of Toronto</w:t>
      </w:r>
      <w:r w:rsidRPr="2578227A">
        <w:t xml:space="preserve"> to create a strategy for supporting </w:t>
      </w:r>
      <w:r w:rsidR="000115ED">
        <w:t>them</w:t>
      </w:r>
      <w:r w:rsidR="00274F0F">
        <w:t xml:space="preserve"> with the new process</w:t>
      </w:r>
      <w:r w:rsidRPr="2578227A">
        <w:t xml:space="preserve">. </w:t>
      </w:r>
      <w:r w:rsidR="00B31C2B">
        <w:t xml:space="preserve">OISE used to have a specialization in Indigenous Education </w:t>
      </w:r>
      <w:r w:rsidR="00890D28">
        <w:t>but</w:t>
      </w:r>
      <w:r w:rsidR="00B31C2B">
        <w:t xml:space="preserve"> still offer</w:t>
      </w:r>
      <w:r w:rsidR="008E0AF5">
        <w:t>s</w:t>
      </w:r>
      <w:r w:rsidR="00B31C2B">
        <w:t xml:space="preserve"> </w:t>
      </w:r>
      <w:r w:rsidR="0039458F">
        <w:t xml:space="preserve">graduate </w:t>
      </w:r>
      <w:r w:rsidR="00EE2FDB">
        <w:t>programs</w:t>
      </w:r>
      <w:r w:rsidR="00B31C2B">
        <w:t xml:space="preserve"> in social justice education</w:t>
      </w:r>
      <w:r w:rsidR="00EE2FDB">
        <w:t xml:space="preserve"> </w:t>
      </w:r>
      <w:r w:rsidR="00077541">
        <w:t>which includes</w:t>
      </w:r>
      <w:r w:rsidR="00890D28">
        <w:t xml:space="preserve"> the</w:t>
      </w:r>
      <w:r w:rsidR="00077541">
        <w:t xml:space="preserve"> seven</w:t>
      </w:r>
      <w:r w:rsidR="00EE2FDB">
        <w:t xml:space="preserve"> courses</w:t>
      </w:r>
      <w:r w:rsidR="00B31C2B">
        <w:t xml:space="preserve">. </w:t>
      </w:r>
      <w:r w:rsidRPr="2578227A">
        <w:t xml:space="preserve">My manager has asked me to assess the performance problem and propose the best </w:t>
      </w:r>
      <w:r w:rsidR="00274F0F">
        <w:t>solution</w:t>
      </w:r>
      <w:r w:rsidRPr="2578227A">
        <w:t>. </w:t>
      </w:r>
      <w:r w:rsidRPr="2578227A">
        <w:rPr>
          <w:lang w:val="en-CA"/>
        </w:rPr>
        <w:t> </w:t>
      </w:r>
    </w:p>
    <w:p w14:paraId="4D41CA7A" w14:textId="0EE9F5F6" w:rsidR="37E4AE9D" w:rsidRDefault="2578227A" w:rsidP="0004781F">
      <w:pPr>
        <w:pStyle w:val="Heading2"/>
      </w:pPr>
      <w:bookmarkStart w:id="3" w:name="_Toc38201493"/>
      <w:r w:rsidRPr="2578227A">
        <w:t>Research Strategy</w:t>
      </w:r>
      <w:bookmarkEnd w:id="3"/>
      <w:r w:rsidRPr="2578227A">
        <w:t>  </w:t>
      </w:r>
    </w:p>
    <w:p w14:paraId="408D85C8" w14:textId="40EE2D5F" w:rsidR="000624CA" w:rsidRPr="000624CA" w:rsidRDefault="000624CA" w:rsidP="0004781F">
      <w:r>
        <w:t xml:space="preserve">The following types of </w:t>
      </w:r>
      <w:r w:rsidR="00530C94">
        <w:t xml:space="preserve">reference material were reviewed </w:t>
      </w:r>
      <w:r w:rsidR="007E4468">
        <w:t xml:space="preserve">for information on the current </w:t>
      </w:r>
      <w:r w:rsidR="00D944BA">
        <w:t xml:space="preserve">state </w:t>
      </w:r>
      <w:r w:rsidR="00315C9B">
        <w:t xml:space="preserve">of incorporating Indigenous perspectives into Ontario’s curriculum </w:t>
      </w:r>
      <w:r w:rsidR="00D944BA">
        <w:t xml:space="preserve">and how to move towards an ideal </w:t>
      </w:r>
      <w:r w:rsidR="00315C9B">
        <w:t>performance</w:t>
      </w:r>
      <w:r w:rsidR="00C314A7">
        <w:t xml:space="preserve"> of </w:t>
      </w:r>
      <w:r w:rsidR="006C7C00">
        <w:t>Ind</w:t>
      </w:r>
      <w:r w:rsidR="00C314A7">
        <w:t>igenizing and decolonizing the curriculum</w:t>
      </w:r>
      <w:r w:rsidR="00315C9B">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A0" w:firstRow="1" w:lastRow="0" w:firstColumn="1" w:lastColumn="0" w:noHBand="1" w:noVBand="1"/>
      </w:tblPr>
      <w:tblGrid>
        <w:gridCol w:w="3045"/>
        <w:gridCol w:w="6315"/>
      </w:tblGrid>
      <w:tr w:rsidR="37E4AE9D" w14:paraId="607D0A1D" w14:textId="77777777" w:rsidTr="00AE3175">
        <w:tc>
          <w:tcPr>
            <w:tcW w:w="3045" w:type="dxa"/>
          </w:tcPr>
          <w:p w14:paraId="19422F1D" w14:textId="1B0356B8" w:rsidR="37E4AE9D" w:rsidRPr="00077541" w:rsidRDefault="2578227A" w:rsidP="0004781F">
            <w:pPr>
              <w:pStyle w:val="Table"/>
            </w:pPr>
            <w:r w:rsidRPr="00077541">
              <w:t>Literature</w:t>
            </w:r>
          </w:p>
        </w:tc>
        <w:tc>
          <w:tcPr>
            <w:tcW w:w="6315" w:type="dxa"/>
          </w:tcPr>
          <w:p w14:paraId="4CEAF2EF" w14:textId="4FE7E288" w:rsidR="37E4AE9D" w:rsidRPr="00077541" w:rsidRDefault="2578227A" w:rsidP="0004781F">
            <w:pPr>
              <w:pStyle w:val="Table"/>
            </w:pPr>
            <w:r w:rsidRPr="00077541">
              <w:t xml:space="preserve">Journal articles, theses, and government reports centred on </w:t>
            </w:r>
            <w:r w:rsidR="006C7C00">
              <w:t>Ind</w:t>
            </w:r>
            <w:r w:rsidRPr="00077541">
              <w:t xml:space="preserve">igenous issues and </w:t>
            </w:r>
            <w:r w:rsidR="006C7C00">
              <w:t>Ind</w:t>
            </w:r>
            <w:r w:rsidRPr="00077541">
              <w:t xml:space="preserve">igenizing the curriculum were reviewed.  </w:t>
            </w:r>
          </w:p>
        </w:tc>
      </w:tr>
      <w:tr w:rsidR="37E4AE9D" w14:paraId="20FBD32C" w14:textId="77777777" w:rsidTr="00AE3175">
        <w:tc>
          <w:tcPr>
            <w:tcW w:w="3045" w:type="dxa"/>
          </w:tcPr>
          <w:p w14:paraId="60FEB4EF" w14:textId="03DD8BF8" w:rsidR="37E4AE9D" w:rsidRPr="00077541" w:rsidRDefault="2578227A" w:rsidP="0004781F">
            <w:pPr>
              <w:pStyle w:val="Table"/>
            </w:pPr>
            <w:r w:rsidRPr="00077541">
              <w:t>TED Talks</w:t>
            </w:r>
          </w:p>
        </w:tc>
        <w:tc>
          <w:tcPr>
            <w:tcW w:w="6315" w:type="dxa"/>
          </w:tcPr>
          <w:p w14:paraId="024282EE" w14:textId="42429058" w:rsidR="37E4AE9D" w:rsidRPr="00077541" w:rsidRDefault="2578227A" w:rsidP="0004781F">
            <w:pPr>
              <w:pStyle w:val="Table"/>
            </w:pPr>
            <w:r w:rsidRPr="00077541">
              <w:t xml:space="preserve">Various TED talks given by </w:t>
            </w:r>
            <w:r w:rsidR="006C7C00">
              <w:t>Ind</w:t>
            </w:r>
            <w:r w:rsidRPr="00077541">
              <w:t xml:space="preserve">igenous people and allies were watched on YouTube. These provided information about </w:t>
            </w:r>
            <w:r w:rsidR="006C7C00">
              <w:t>Ind</w:t>
            </w:r>
            <w:r w:rsidRPr="00077541">
              <w:t xml:space="preserve">igenous knowledge and culture and their perspectives on </w:t>
            </w:r>
            <w:r w:rsidR="006C7C00">
              <w:t>Ind</w:t>
            </w:r>
            <w:r w:rsidRPr="00077541">
              <w:t xml:space="preserve">igenizing </w:t>
            </w:r>
            <w:r w:rsidR="0004781F">
              <w:t xml:space="preserve">and decolonizing </w:t>
            </w:r>
            <w:r w:rsidRPr="00077541">
              <w:t>the curriculum.</w:t>
            </w:r>
          </w:p>
        </w:tc>
      </w:tr>
      <w:tr w:rsidR="37E4AE9D" w14:paraId="3304708C" w14:textId="77777777" w:rsidTr="00AE3175">
        <w:tc>
          <w:tcPr>
            <w:tcW w:w="3045" w:type="dxa"/>
          </w:tcPr>
          <w:p w14:paraId="28E88D17" w14:textId="2BC9C0FE" w:rsidR="37E4AE9D" w:rsidRPr="00077541" w:rsidRDefault="2578227A" w:rsidP="0004781F">
            <w:pPr>
              <w:pStyle w:val="Table"/>
            </w:pPr>
            <w:r w:rsidRPr="00077541">
              <w:t>Other Reference Material</w:t>
            </w:r>
          </w:p>
        </w:tc>
        <w:tc>
          <w:tcPr>
            <w:tcW w:w="6315" w:type="dxa"/>
          </w:tcPr>
          <w:p w14:paraId="7B6183A8" w14:textId="2F30AA15" w:rsidR="37E4AE9D" w:rsidRPr="00077541" w:rsidRDefault="2578227A" w:rsidP="0004781F">
            <w:pPr>
              <w:pStyle w:val="Table"/>
            </w:pPr>
            <w:r w:rsidRPr="00077541">
              <w:t xml:space="preserve">Websites, blogs, and other online resources were reviewed. These provided demographics and perspectives of teachers and greater information about </w:t>
            </w:r>
            <w:r w:rsidR="006C7C00">
              <w:t>Ind</w:t>
            </w:r>
            <w:r w:rsidRPr="00077541">
              <w:t xml:space="preserve">igenous issues and </w:t>
            </w:r>
            <w:r w:rsidR="006C7C00">
              <w:t>Ind</w:t>
            </w:r>
            <w:r w:rsidRPr="00077541">
              <w:t>igenizing the curriculum. </w:t>
            </w:r>
          </w:p>
        </w:tc>
      </w:tr>
      <w:tr w:rsidR="37E4AE9D" w14:paraId="3DA454C8" w14:textId="77777777" w:rsidTr="00AE3175">
        <w:tc>
          <w:tcPr>
            <w:tcW w:w="9360" w:type="dxa"/>
            <w:gridSpan w:val="2"/>
          </w:tcPr>
          <w:p w14:paraId="19E4700E" w14:textId="77777777" w:rsidR="003C72A2" w:rsidRDefault="2578227A" w:rsidP="0004781F">
            <w:pPr>
              <w:pStyle w:val="Table"/>
            </w:pPr>
            <w:r w:rsidRPr="00077541">
              <w:t>The complete list of references can be found at the end of this document.</w:t>
            </w:r>
          </w:p>
          <w:p w14:paraId="261A81E8" w14:textId="7A2C8B2E" w:rsidR="003C72A2" w:rsidRPr="00077541" w:rsidRDefault="003C72A2" w:rsidP="0004781F">
            <w:pPr>
              <w:pStyle w:val="Table"/>
            </w:pPr>
          </w:p>
        </w:tc>
      </w:tr>
    </w:tbl>
    <w:p w14:paraId="1E79E98F" w14:textId="39277751" w:rsidR="00AD1BC3" w:rsidRPr="00436126" w:rsidRDefault="00436126" w:rsidP="0004781F">
      <w:pPr>
        <w:pStyle w:val="Heading1"/>
      </w:pPr>
      <w:bookmarkStart w:id="4" w:name="_Toc38201494"/>
      <w:r>
        <w:t xml:space="preserve">Part 2. </w:t>
      </w:r>
      <w:r w:rsidR="009A7A64">
        <w:t>About the Problem</w:t>
      </w:r>
      <w:bookmarkEnd w:id="4"/>
    </w:p>
    <w:p w14:paraId="1A4B7185" w14:textId="665F1A20" w:rsidR="37E4AE9D" w:rsidRDefault="00090793" w:rsidP="0004781F">
      <w:pPr>
        <w:pStyle w:val="Heading2"/>
      </w:pPr>
      <w:bookmarkStart w:id="5" w:name="_Toc38201495"/>
      <w:r>
        <w:t>Restate t</w:t>
      </w:r>
      <w:r w:rsidR="2578227A" w:rsidRPr="2578227A">
        <w:t>he Request</w:t>
      </w:r>
      <w:bookmarkEnd w:id="5"/>
    </w:p>
    <w:p w14:paraId="398F7ADA" w14:textId="77777777" w:rsidR="003C72A2" w:rsidRDefault="2578227A" w:rsidP="003C72A2">
      <w:pPr>
        <w:spacing w:line="240" w:lineRule="auto"/>
      </w:pPr>
      <w:r w:rsidRPr="2578227A">
        <w:t>“Create a strategy to support teachers with Indigenizing Ontario's curriculum.”</w:t>
      </w:r>
    </w:p>
    <w:p w14:paraId="02E6463E" w14:textId="73E125A1" w:rsidR="37E4AE9D" w:rsidRPr="003C72A2" w:rsidRDefault="00090793" w:rsidP="003C72A2">
      <w:pPr>
        <w:spacing w:line="240" w:lineRule="auto"/>
        <w:rPr>
          <w:b/>
          <w:bCs/>
        </w:rPr>
      </w:pPr>
      <w:r>
        <w:rPr>
          <w:b/>
          <w:bCs/>
        </w:rPr>
        <w:t>State t</w:t>
      </w:r>
      <w:r w:rsidR="003C72A2">
        <w:rPr>
          <w:b/>
          <w:bCs/>
        </w:rPr>
        <w:t xml:space="preserve">he </w:t>
      </w:r>
      <w:r w:rsidR="2578227A" w:rsidRPr="003C72A2">
        <w:rPr>
          <w:b/>
          <w:bCs/>
        </w:rPr>
        <w:t>Business Need</w:t>
      </w:r>
    </w:p>
    <w:p w14:paraId="206CC8AC" w14:textId="0882CCB3" w:rsidR="00AD1BC3" w:rsidRPr="00436126" w:rsidRDefault="2578227A" w:rsidP="0004781F">
      <w:r w:rsidRPr="2578227A">
        <w:t xml:space="preserve">The business need for this project is to comply with regulations set by the Ministry of Education. The Government of Ontario has committed to </w:t>
      </w:r>
      <w:r w:rsidR="006C7C00">
        <w:t>Ind</w:t>
      </w:r>
      <w:r w:rsidRPr="2578227A">
        <w:t>igenizing its curriculum to uphold the Truth and Reconciliation Commission of Canada's calls to action.</w:t>
      </w:r>
    </w:p>
    <w:p w14:paraId="57D04DE5" w14:textId="7EDABA3C" w:rsidR="37E4AE9D" w:rsidRDefault="2578227A" w:rsidP="0004781F">
      <w:pPr>
        <w:pStyle w:val="Heading2"/>
      </w:pPr>
      <w:bookmarkStart w:id="6" w:name="_Toc38201496"/>
      <w:r w:rsidRPr="2578227A">
        <w:t>Current and Ideal Performance</w:t>
      </w:r>
      <w:bookmarkEnd w:id="6"/>
    </w:p>
    <w:p w14:paraId="5C08E707" w14:textId="233B8F4D" w:rsidR="2578227A" w:rsidRDefault="2578227A" w:rsidP="0004781F">
      <w:r w:rsidRPr="2578227A">
        <w:t>Job One: Indigenize the Ontario curriculum to create equity that up-holds the Truth and Reconciliation Commission of Canada's calls to action.</w:t>
      </w:r>
    </w:p>
    <w:p w14:paraId="40CA635C" w14:textId="085B3226" w:rsidR="37E4AE9D" w:rsidRPr="00436126" w:rsidRDefault="2578227A" w:rsidP="0004781F">
      <w:pPr>
        <w:pStyle w:val="Heading3"/>
      </w:pPr>
      <w:bookmarkStart w:id="7" w:name="_Toc38201497"/>
      <w:r w:rsidRPr="00436126">
        <w:lastRenderedPageBreak/>
        <w:t>Narratives</w:t>
      </w:r>
      <w:bookmarkEnd w:id="7"/>
    </w:p>
    <w:p w14:paraId="3F6B1A31" w14:textId="7027703E" w:rsidR="2578227A" w:rsidRPr="00436126" w:rsidRDefault="2578227A" w:rsidP="0004781F">
      <w:pPr>
        <w:pStyle w:val="Heading4"/>
      </w:pPr>
      <w:r w:rsidRPr="00436126">
        <w:t>Ideal</w:t>
      </w:r>
    </w:p>
    <w:p w14:paraId="5E2B58FB" w14:textId="79BFF670" w:rsidR="003C72A2" w:rsidRDefault="2578227A" w:rsidP="0004781F">
      <w:r w:rsidRPr="2578227A">
        <w:t>Carla is a high school biology teacher in Thunder Bay, Ontario. She is conscientious of her students and has committed to</w:t>
      </w:r>
      <w:r w:rsidR="003C72A2">
        <w:t xml:space="preserve"> decolonizing and</w:t>
      </w:r>
      <w:r w:rsidRPr="2578227A">
        <w:t xml:space="preserve"> </w:t>
      </w:r>
      <w:r w:rsidR="006C7C00">
        <w:t>Ind</w:t>
      </w:r>
      <w:r w:rsidRPr="2578227A">
        <w:t xml:space="preserve">igenizing her curriculum. </w:t>
      </w:r>
      <w:r w:rsidR="003C72A2" w:rsidRPr="006B64EA">
        <w:rPr>
          <w:highlight w:val="yellow"/>
        </w:rPr>
        <w:t>Each year she reviews her curriculum and its narratives and dismantles colonial narratives. She then identifies subjects to be Indigenized and topics that involved lived experiences.</w:t>
      </w:r>
      <w:r w:rsidR="00AC3923" w:rsidRPr="006B64EA">
        <w:rPr>
          <w:highlight w:val="yellow"/>
        </w:rPr>
        <w:t xml:space="preserve"> She incorporates recommended activities that have been created in partnership with the local indigenous community.</w:t>
      </w:r>
      <w:r w:rsidR="003C72A2" w:rsidRPr="006B64EA">
        <w:rPr>
          <w:highlight w:val="yellow"/>
        </w:rPr>
        <w:t xml:space="preserve"> Working with her colleagues, she helps organize events and collaborates with indigenous people to talk to students about their experiences and lead workshops.</w:t>
      </w:r>
      <w:r w:rsidR="00AC3923" w:rsidRPr="006B64EA">
        <w:rPr>
          <w:highlight w:val="yellow"/>
        </w:rPr>
        <w:t xml:space="preserve"> </w:t>
      </w:r>
      <w:r w:rsidR="003C72A2" w:rsidRPr="006B64EA">
        <w:rPr>
          <w:highlight w:val="yellow"/>
        </w:rPr>
        <w:t>At the end of the year, she reflects on the success of her yearly plan and her ability to give back to the community.</w:t>
      </w:r>
      <w:r w:rsidR="003C72A2" w:rsidRPr="006B64EA">
        <w:t xml:space="preserve">  </w:t>
      </w:r>
    </w:p>
    <w:p w14:paraId="6C8016F7" w14:textId="1B330793" w:rsidR="001A1264" w:rsidRDefault="2578227A" w:rsidP="001A1264">
      <w:r w:rsidRPr="2578227A">
        <w:t xml:space="preserve">Carla feels supported by the Ministry and </w:t>
      </w:r>
      <w:r w:rsidR="008E0AF5">
        <w:t>its</w:t>
      </w:r>
      <w:r w:rsidRPr="2578227A">
        <w:t xml:space="preserve"> initiatives following the Truth and Reconciliation agreements. She has frequent opportunities to further develop her knowledge and confidence, with a strong network of support between the boards and the local </w:t>
      </w:r>
      <w:r w:rsidR="006C7C00">
        <w:t>Ind</w:t>
      </w:r>
      <w:r w:rsidRPr="2578227A">
        <w:t xml:space="preserve">igenous communities. The Ministry has co-created a plethora of resources with </w:t>
      </w:r>
      <w:r w:rsidR="006C7C00">
        <w:t>Ind</w:t>
      </w:r>
      <w:r w:rsidRPr="2578227A">
        <w:t xml:space="preserve">igenous leaders across Ontario that move from incorporating </w:t>
      </w:r>
      <w:r w:rsidR="006C7C00">
        <w:t>Ind</w:t>
      </w:r>
      <w:r w:rsidRPr="2578227A">
        <w:t>igenous knowledge</w:t>
      </w:r>
      <w:r w:rsidR="00AA4B0F">
        <w:t xml:space="preserve"> and perspectives</w:t>
      </w:r>
      <w:r w:rsidRPr="2578227A">
        <w:t xml:space="preserve"> in Ontario’s curriculum</w:t>
      </w:r>
      <w:r w:rsidR="00AA4B0F">
        <w:t xml:space="preserve"> to decolonizing</w:t>
      </w:r>
      <w:r w:rsidR="00AC3923">
        <w:t xml:space="preserve"> and Indigenizing</w:t>
      </w:r>
      <w:r w:rsidR="00AA4B0F">
        <w:t xml:space="preserve"> the curriculum</w:t>
      </w:r>
      <w:r w:rsidRPr="2578227A">
        <w:t>.</w:t>
      </w:r>
      <w:r w:rsidR="00F3248F">
        <w:t xml:space="preserve"> There are biyearly reviews to </w:t>
      </w:r>
      <w:r w:rsidR="0040616A">
        <w:t xml:space="preserve">update and </w:t>
      </w:r>
      <w:r w:rsidR="005200D5">
        <w:t xml:space="preserve">further </w:t>
      </w:r>
      <w:r w:rsidR="00D6292B">
        <w:t>Indigenize and decolonize</w:t>
      </w:r>
      <w:r w:rsidR="000514E3">
        <w:t xml:space="preserve"> </w:t>
      </w:r>
      <w:r w:rsidR="005200D5">
        <w:t>the curriculum.</w:t>
      </w:r>
      <w:r w:rsidRPr="2578227A">
        <w:t xml:space="preserve"> </w:t>
      </w:r>
      <w:r w:rsidR="005200D5">
        <w:t>The Ministry</w:t>
      </w:r>
      <w:r w:rsidRPr="2578227A">
        <w:t xml:space="preserve"> ha</w:t>
      </w:r>
      <w:r w:rsidR="005200D5">
        <w:t>s</w:t>
      </w:r>
      <w:r w:rsidRPr="2578227A">
        <w:t xml:space="preserve"> developed partnership</w:t>
      </w:r>
      <w:r w:rsidR="001B37F2">
        <w:t xml:space="preserve">s </w:t>
      </w:r>
      <w:r w:rsidR="004B3303">
        <w:t>in local communities</w:t>
      </w:r>
      <w:r w:rsidRPr="2578227A">
        <w:t xml:space="preserve"> that </w:t>
      </w:r>
      <w:r w:rsidR="00A44C7D">
        <w:t>support</w:t>
      </w:r>
      <w:r w:rsidR="004B3303">
        <w:t xml:space="preserve"> </w:t>
      </w:r>
      <w:r w:rsidR="00822102">
        <w:t>schools</w:t>
      </w:r>
      <w:r w:rsidR="004B3303">
        <w:t xml:space="preserve"> </w:t>
      </w:r>
      <w:r w:rsidR="00765992">
        <w:t xml:space="preserve">with </w:t>
      </w:r>
      <w:r w:rsidR="004B3303">
        <w:t>organiz</w:t>
      </w:r>
      <w:r w:rsidR="00A44C7D">
        <w:t>ing</w:t>
      </w:r>
      <w:r w:rsidR="004B3303">
        <w:t xml:space="preserve"> events where </w:t>
      </w:r>
      <w:r w:rsidR="006C7C00">
        <w:t>Ind</w:t>
      </w:r>
      <w:r w:rsidRPr="2578227A">
        <w:t xml:space="preserve">igenous leaders </w:t>
      </w:r>
      <w:r w:rsidR="00B919C8">
        <w:t>facilitate</w:t>
      </w:r>
      <w:r w:rsidR="00024377">
        <w:t xml:space="preserve"> lessons </w:t>
      </w:r>
      <w:r w:rsidR="00CA0E64">
        <w:t>every</w:t>
      </w:r>
      <w:r w:rsidRPr="2578227A">
        <w:t xml:space="preserve"> month (on</w:t>
      </w:r>
      <w:r w:rsidR="00E97227">
        <w:t>-</w:t>
      </w:r>
      <w:r w:rsidRPr="2578227A">
        <w:t>site and off</w:t>
      </w:r>
      <w:r w:rsidR="00E97227">
        <w:t>-</w:t>
      </w:r>
      <w:r w:rsidRPr="2578227A">
        <w:t>site).</w:t>
      </w:r>
      <w:r w:rsidR="005200D5">
        <w:t xml:space="preserve"> </w:t>
      </w:r>
    </w:p>
    <w:p w14:paraId="5CFC3E5E" w14:textId="16FFC047" w:rsidR="2578227A" w:rsidRPr="001A1264" w:rsidRDefault="2578227A" w:rsidP="001A1264">
      <w:pPr>
        <w:rPr>
          <w:i/>
          <w:iCs/>
        </w:rPr>
      </w:pPr>
      <w:r w:rsidRPr="001A1264">
        <w:rPr>
          <w:i/>
          <w:iCs/>
        </w:rPr>
        <w:t>Current </w:t>
      </w:r>
    </w:p>
    <w:p w14:paraId="750AA86D" w14:textId="77777777" w:rsidR="00AC3923" w:rsidRDefault="2578227A" w:rsidP="0004781F">
      <w:r w:rsidRPr="2578227A">
        <w:t xml:space="preserve">Carla is a high school biology teacher in Thunder Bay, Ontario. She believes that students need to learn about biology from a Eurocentric, science perspective only. She had never heard of </w:t>
      </w:r>
      <w:r w:rsidR="006C7C00">
        <w:t>Ind</w:t>
      </w:r>
      <w:r w:rsidRPr="2578227A">
        <w:t xml:space="preserve">igenous knowledge until </w:t>
      </w:r>
      <w:r w:rsidR="00583E01">
        <w:t>the Ministry of Education’s recent programs</w:t>
      </w:r>
      <w:r w:rsidRPr="2578227A">
        <w:t xml:space="preserve">. She knows the initiatives stem from the Truth and Reconciliation agreements, but she is not overly familiar with the report. She is knowledgeable about residential schools, but she feels like a lot has been done to make amends and she is worried about the integrity of her students’ educations. She wants to focus on scientific knowledge and sees </w:t>
      </w:r>
      <w:r w:rsidR="006C7C00">
        <w:t>Ind</w:t>
      </w:r>
      <w:r w:rsidRPr="2578227A">
        <w:t>igenous knowledge as a distraction that won’t aid her students in the future. She has expressed concern about Indigenous knowledge being a gateway for incorporating religion or spirituality into the curriculum and states that science is the only valid method due to its rigor.</w:t>
      </w:r>
    </w:p>
    <w:p w14:paraId="2536CFA5" w14:textId="459CA7D8" w:rsidR="00AC3923" w:rsidRDefault="2578227A" w:rsidP="001A1264">
      <w:r w:rsidRPr="2578227A">
        <w:t xml:space="preserve">She feels validated in her concerns as the Government of Ontario has pulled out of commitments relating to incorporating </w:t>
      </w:r>
      <w:r w:rsidR="006C7C00">
        <w:t>Ind</w:t>
      </w:r>
      <w:r w:rsidRPr="2578227A">
        <w:t xml:space="preserve">igenous content into the curriculum. Carla doesn’t feel the Ministry of Education truly supports </w:t>
      </w:r>
      <w:r w:rsidR="006C7C00">
        <w:t>Ind</w:t>
      </w:r>
      <w:r w:rsidRPr="2578227A">
        <w:t>igenizing the curriculum, but she incorporates some examples from the guidelines into her instruction</w:t>
      </w:r>
      <w:r w:rsidR="00AC3923">
        <w:t xml:space="preserve"> to appease her Principal</w:t>
      </w:r>
      <w:r w:rsidRPr="2578227A">
        <w:t xml:space="preserve">. Her examples tend to focus more on what science can offer, rather than what </w:t>
      </w:r>
      <w:r w:rsidR="006C7C00">
        <w:t>Ind</w:t>
      </w:r>
      <w:r w:rsidRPr="2578227A">
        <w:t xml:space="preserve">igenous knowledge provides. </w:t>
      </w:r>
      <w:r w:rsidR="001A1264" w:rsidRPr="006B64EA">
        <w:rPr>
          <w:highlight w:val="yellow"/>
        </w:rPr>
        <w:t xml:space="preserve">Carla feels decolonizing the curriculum is absurd. </w:t>
      </w:r>
      <w:r w:rsidR="00AC3923" w:rsidRPr="006B64EA">
        <w:rPr>
          <w:highlight w:val="yellow"/>
        </w:rPr>
        <w:t xml:space="preserve">She doesn’t believe colonial narratives exist in her curriculum </w:t>
      </w:r>
      <w:r w:rsidR="001A1264" w:rsidRPr="006B64EA">
        <w:rPr>
          <w:highlight w:val="yellow"/>
        </w:rPr>
        <w:t>as science is evidence-based and revised when needed. She is annoyed that people are pushing their agendas onto the education system as it creates more work for her. The hours she spends incorporating provided examples and in related meetings could be better spent to support her students.</w:t>
      </w:r>
      <w:r w:rsidR="001A1264" w:rsidRPr="006B64EA">
        <w:t xml:space="preserve">  </w:t>
      </w:r>
    </w:p>
    <w:p w14:paraId="4DB2C347" w14:textId="1780046F" w:rsidR="37E4AE9D" w:rsidRDefault="2578227A" w:rsidP="0004781F">
      <w:pPr>
        <w:pStyle w:val="Heading3"/>
      </w:pPr>
      <w:bookmarkStart w:id="8" w:name="_Toc38201498"/>
      <w:r w:rsidRPr="2578227A">
        <w:t>Hierarchical Task Lists</w:t>
      </w:r>
      <w:bookmarkEnd w:id="8"/>
    </w:p>
    <w:p w14:paraId="6807292F" w14:textId="36549A1D" w:rsidR="2578227A" w:rsidRDefault="000510EF" w:rsidP="0004781F">
      <w:pPr>
        <w:pStyle w:val="Heading4"/>
      </w:pPr>
      <w:r>
        <w:t>Ideal</w:t>
      </w:r>
    </w:p>
    <w:p w14:paraId="46CF0C65" w14:textId="78C9A115" w:rsidR="0083345F" w:rsidRDefault="00C2631D" w:rsidP="0004781F">
      <w:pPr>
        <w:pStyle w:val="ListParagraph"/>
        <w:numPr>
          <w:ilvl w:val="0"/>
          <w:numId w:val="2"/>
        </w:numPr>
      </w:pPr>
      <w:r w:rsidRPr="00C2631D">
        <w:t xml:space="preserve">Reflect on </w:t>
      </w:r>
      <w:r w:rsidR="00834DF1">
        <w:t xml:space="preserve">what narratives </w:t>
      </w:r>
      <w:r w:rsidR="00FB14A1">
        <w:t>the curriculum carries</w:t>
      </w:r>
      <w:r w:rsidR="001A2790">
        <w:t xml:space="preserve">, </w:t>
      </w:r>
      <w:r w:rsidR="0083345F" w:rsidRPr="001A2790">
        <w:t>your position within the narrative</w:t>
      </w:r>
      <w:r w:rsidR="001A2790">
        <w:t xml:space="preserve">, and </w:t>
      </w:r>
      <w:r w:rsidR="002B5494" w:rsidRPr="001A2790">
        <w:t>your benefits from the narrative</w:t>
      </w:r>
    </w:p>
    <w:p w14:paraId="6A35A24E" w14:textId="19233F79" w:rsidR="00573BC0" w:rsidRDefault="00573BC0" w:rsidP="0004781F">
      <w:pPr>
        <w:pStyle w:val="ListParagraph"/>
        <w:numPr>
          <w:ilvl w:val="0"/>
          <w:numId w:val="2"/>
        </w:numPr>
      </w:pPr>
      <w:r>
        <w:t>Identify colonial narratives within the curriculum and follow</w:t>
      </w:r>
      <w:r w:rsidR="00701C50">
        <w:t xml:space="preserve"> the guidelines to dismantle them</w:t>
      </w:r>
    </w:p>
    <w:p w14:paraId="7846D307" w14:textId="37C6C87F" w:rsidR="00F00BE3" w:rsidRDefault="00F509B2" w:rsidP="0004781F">
      <w:pPr>
        <w:pStyle w:val="ListParagraph"/>
        <w:numPr>
          <w:ilvl w:val="0"/>
          <w:numId w:val="2"/>
        </w:numPr>
      </w:pPr>
      <w:r>
        <w:lastRenderedPageBreak/>
        <w:t>Review treaty information to determine which community’s land your school is on</w:t>
      </w:r>
    </w:p>
    <w:p w14:paraId="14EC730C" w14:textId="0C366A5C" w:rsidR="004064B5" w:rsidRPr="008C483F" w:rsidRDefault="004064B5" w:rsidP="0004781F">
      <w:pPr>
        <w:pStyle w:val="ListParagraph"/>
        <w:numPr>
          <w:ilvl w:val="0"/>
          <w:numId w:val="2"/>
        </w:numPr>
        <w:rPr>
          <w:rFonts w:asciiTheme="minorHAnsi" w:eastAsiaTheme="minorHAnsi" w:hAnsiTheme="minorHAnsi" w:cstheme="minorBidi"/>
        </w:rPr>
      </w:pPr>
      <w:r w:rsidRPr="2578227A">
        <w:t xml:space="preserve">Determine appropriate subjects where </w:t>
      </w:r>
      <w:r w:rsidR="006C7C00">
        <w:t>Ind</w:t>
      </w:r>
      <w:r w:rsidRPr="2578227A">
        <w:t xml:space="preserve">igenous perspectives can be </w:t>
      </w:r>
      <w:r w:rsidR="00E94373">
        <w:t>integrated</w:t>
      </w:r>
      <w:r w:rsidRPr="2578227A">
        <w:t xml:space="preserve"> by follow</w:t>
      </w:r>
      <w:r>
        <w:t>ing</w:t>
      </w:r>
      <w:r w:rsidRPr="2578227A">
        <w:t xml:space="preserve"> the guidelines for </w:t>
      </w:r>
      <w:r>
        <w:t xml:space="preserve">each subject </w:t>
      </w:r>
      <w:r w:rsidR="00CE0996">
        <w:t xml:space="preserve">and discussing options with </w:t>
      </w:r>
      <w:r w:rsidR="008C483F">
        <w:t xml:space="preserve">colleagues </w:t>
      </w:r>
    </w:p>
    <w:p w14:paraId="7CD88CB7" w14:textId="3CF7BACB" w:rsidR="00CC7D44" w:rsidRPr="00CC7D44" w:rsidRDefault="008C483F" w:rsidP="0004781F">
      <w:pPr>
        <w:pStyle w:val="ListParagraph"/>
        <w:numPr>
          <w:ilvl w:val="0"/>
          <w:numId w:val="2"/>
        </w:numPr>
        <w:rPr>
          <w:rFonts w:eastAsiaTheme="minorHAnsi"/>
        </w:rPr>
      </w:pPr>
      <w:r>
        <w:t xml:space="preserve">Determine which </w:t>
      </w:r>
      <w:r w:rsidR="0041572E">
        <w:t xml:space="preserve">parts of the subject incorporate lived experiences and coordinate with colleagues and the school administrators to </w:t>
      </w:r>
      <w:r w:rsidR="00F26D89">
        <w:t xml:space="preserve">arrange </w:t>
      </w:r>
      <w:r w:rsidR="00CC7D44">
        <w:t xml:space="preserve">events with </w:t>
      </w:r>
      <w:r w:rsidR="006C7C00">
        <w:t>Ind</w:t>
      </w:r>
      <w:r w:rsidR="00CC7D44">
        <w:t>igenous leaders</w:t>
      </w:r>
    </w:p>
    <w:p w14:paraId="1FE49106" w14:textId="4723D96E" w:rsidR="00C2631D" w:rsidRPr="00C2631D" w:rsidRDefault="00C2631D" w:rsidP="0004781F">
      <w:pPr>
        <w:pStyle w:val="ListParagraph"/>
        <w:numPr>
          <w:ilvl w:val="0"/>
          <w:numId w:val="2"/>
        </w:numPr>
      </w:pPr>
      <w:r w:rsidRPr="2578227A">
        <w:t>Create a plan for the year to cover each subject according to the curriculum guidelines</w:t>
      </w:r>
      <w:r w:rsidR="00CC7D44">
        <w:t xml:space="preserve">, </w:t>
      </w:r>
      <w:r w:rsidR="00C86DE4">
        <w:t>your reflections</w:t>
      </w:r>
      <w:r w:rsidR="00CC7D44">
        <w:t>, and assessments</w:t>
      </w:r>
    </w:p>
    <w:p w14:paraId="1E9C58DE" w14:textId="77777777" w:rsidR="00C2631D" w:rsidRPr="00C2631D" w:rsidRDefault="00C2631D" w:rsidP="0004781F">
      <w:pPr>
        <w:pStyle w:val="ListParagraph"/>
        <w:numPr>
          <w:ilvl w:val="0"/>
          <w:numId w:val="2"/>
        </w:numPr>
      </w:pPr>
      <w:r>
        <w:t>Choose instructional strategies to engage students in the material</w:t>
      </w:r>
    </w:p>
    <w:p w14:paraId="6AE09235" w14:textId="30856995" w:rsidR="00C2631D" w:rsidRPr="005139A2" w:rsidRDefault="00C2631D" w:rsidP="0004781F">
      <w:pPr>
        <w:pStyle w:val="ListParagraph"/>
        <w:numPr>
          <w:ilvl w:val="0"/>
          <w:numId w:val="2"/>
        </w:numPr>
        <w:rPr>
          <w:rFonts w:asciiTheme="minorHAnsi" w:eastAsiaTheme="minorHAnsi" w:hAnsiTheme="minorHAnsi" w:cstheme="minorBidi"/>
        </w:rPr>
      </w:pPr>
      <w:r w:rsidRPr="2578227A">
        <w:t>Select activities to use in the classroom and schedule them into the year’s plan</w:t>
      </w:r>
    </w:p>
    <w:p w14:paraId="53CEC20A" w14:textId="77777777" w:rsidR="001A1264" w:rsidRPr="001A1264" w:rsidRDefault="005139A2" w:rsidP="0004781F">
      <w:pPr>
        <w:pStyle w:val="ListParagraph"/>
        <w:numPr>
          <w:ilvl w:val="0"/>
          <w:numId w:val="2"/>
        </w:numPr>
        <w:rPr>
          <w:rFonts w:asciiTheme="minorHAnsi" w:eastAsiaTheme="minorHAnsi" w:hAnsiTheme="minorHAnsi" w:cstheme="minorBidi"/>
        </w:rPr>
      </w:pPr>
      <w:r>
        <w:t>Reflect on the success of the plan throughout the year</w:t>
      </w:r>
    </w:p>
    <w:p w14:paraId="241B2DFB" w14:textId="1D86B4B2" w:rsidR="000510EF" w:rsidRPr="001A1264" w:rsidRDefault="000510EF" w:rsidP="001A1264">
      <w:pPr>
        <w:ind w:left="360"/>
        <w:rPr>
          <w:rFonts w:asciiTheme="minorHAnsi" w:eastAsiaTheme="minorHAnsi" w:hAnsiTheme="minorHAnsi" w:cstheme="minorBidi"/>
          <w:i/>
          <w:iCs/>
        </w:rPr>
      </w:pPr>
      <w:r w:rsidRPr="001A1264">
        <w:rPr>
          <w:i/>
          <w:iCs/>
        </w:rPr>
        <w:t>Current</w:t>
      </w:r>
    </w:p>
    <w:p w14:paraId="17ED5B83" w14:textId="4DD50E53" w:rsidR="00B11CC9" w:rsidRPr="00580356" w:rsidRDefault="00B11CC9" w:rsidP="0004781F">
      <w:pPr>
        <w:pStyle w:val="ListParagraph"/>
        <w:numPr>
          <w:ilvl w:val="0"/>
          <w:numId w:val="2"/>
        </w:numPr>
      </w:pPr>
      <w:r w:rsidRPr="2578227A">
        <w:t>Create a plan for the year to cover each subject according to the curriculum guidelines</w:t>
      </w:r>
    </w:p>
    <w:p w14:paraId="75DB567E" w14:textId="1C5D2E0B" w:rsidR="00580356" w:rsidRDefault="00580356" w:rsidP="0004781F">
      <w:pPr>
        <w:pStyle w:val="ListParagraph"/>
        <w:numPr>
          <w:ilvl w:val="0"/>
          <w:numId w:val="2"/>
        </w:numPr>
      </w:pPr>
      <w:r>
        <w:t xml:space="preserve">Choose instructional strategies </w:t>
      </w:r>
      <w:r w:rsidR="00E155D0">
        <w:t>to engage students in the material</w:t>
      </w:r>
    </w:p>
    <w:p w14:paraId="07DC7F0B" w14:textId="6F036620" w:rsidR="00B11CC9" w:rsidRDefault="00B11CC9" w:rsidP="0004781F">
      <w:pPr>
        <w:pStyle w:val="ListParagraph"/>
        <w:numPr>
          <w:ilvl w:val="0"/>
          <w:numId w:val="2"/>
        </w:numPr>
      </w:pPr>
      <w:r w:rsidRPr="2578227A">
        <w:t xml:space="preserve">Determine appropriate subjects where </w:t>
      </w:r>
      <w:r w:rsidR="006C7C00">
        <w:t>Ind</w:t>
      </w:r>
      <w:r w:rsidRPr="2578227A">
        <w:t>igenous perspectives can be incorporated by follow</w:t>
      </w:r>
      <w:r w:rsidR="00843A28">
        <w:t>ing</w:t>
      </w:r>
      <w:r w:rsidRPr="2578227A">
        <w:t xml:space="preserve"> the guidelines for topic examples and suggested activities</w:t>
      </w:r>
    </w:p>
    <w:p w14:paraId="5D3EA893" w14:textId="45591FDC" w:rsidR="00776AAD" w:rsidRPr="00CC7D44" w:rsidRDefault="00B11CC9" w:rsidP="0004781F">
      <w:pPr>
        <w:pStyle w:val="ListParagraph"/>
        <w:numPr>
          <w:ilvl w:val="0"/>
          <w:numId w:val="2"/>
        </w:numPr>
        <w:rPr>
          <w:rFonts w:asciiTheme="minorHAnsi" w:eastAsiaTheme="minorHAnsi" w:hAnsiTheme="minorHAnsi" w:cstheme="minorBidi"/>
        </w:rPr>
      </w:pPr>
      <w:r w:rsidRPr="2578227A">
        <w:t>Select activities to use in the classroom and schedule them into the year’s plan</w:t>
      </w:r>
    </w:p>
    <w:p w14:paraId="077515F3" w14:textId="77777777" w:rsidR="00CF1895" w:rsidRPr="00CF1895" w:rsidRDefault="005139A2" w:rsidP="0004781F">
      <w:pPr>
        <w:pStyle w:val="ListParagraph"/>
        <w:numPr>
          <w:ilvl w:val="0"/>
          <w:numId w:val="2"/>
        </w:numPr>
        <w:rPr>
          <w:rFonts w:asciiTheme="minorHAnsi" w:eastAsiaTheme="minorHAnsi" w:hAnsiTheme="minorHAnsi" w:cstheme="minorBidi"/>
        </w:rPr>
      </w:pPr>
      <w:r>
        <w:t>Reflect on the success of the plan throughout the year</w:t>
      </w:r>
    </w:p>
    <w:p w14:paraId="18086174" w14:textId="4FC245DC" w:rsidR="003D659B" w:rsidRPr="00CF1895" w:rsidRDefault="00917EAC" w:rsidP="0004781F">
      <w:pPr>
        <w:pStyle w:val="Heading2"/>
        <w:rPr>
          <w:rFonts w:asciiTheme="minorHAnsi" w:eastAsiaTheme="minorHAnsi" w:hAnsiTheme="minorHAnsi" w:cstheme="minorBidi"/>
        </w:rPr>
      </w:pPr>
      <w:bookmarkStart w:id="9" w:name="_Toc38201499"/>
      <w:r w:rsidRPr="00CF1895">
        <w:t>Describe the Performers</w:t>
      </w:r>
      <w:bookmarkEnd w:id="9"/>
    </w:p>
    <w:p w14:paraId="61E0320D" w14:textId="4B00EB9B" w:rsidR="007F63C8" w:rsidRDefault="008443C5" w:rsidP="0004781F">
      <w:pPr>
        <w:pStyle w:val="Heading3"/>
      </w:pPr>
      <w:bookmarkStart w:id="10" w:name="_Toc38201500"/>
      <w:r w:rsidRPr="001A392D">
        <w:t>Demographics</w:t>
      </w:r>
      <w:bookmarkEnd w:id="10"/>
    </w:p>
    <w:p w14:paraId="7665F1BF" w14:textId="66CB89C2" w:rsidR="00CA5197" w:rsidRPr="006B64EA" w:rsidRDefault="00CE66F2" w:rsidP="00FD0563">
      <w:pPr>
        <w:rPr>
          <w:rStyle w:val="normaltextrun"/>
          <w:highlight w:val="yellow"/>
          <w:lang w:val="en-CA" w:eastAsia="en-CA"/>
        </w:rPr>
      </w:pPr>
      <w:r w:rsidRPr="006B64EA">
        <w:rPr>
          <w:rStyle w:val="normaltextrun"/>
          <w:highlight w:val="yellow"/>
        </w:rPr>
        <w:t>In 2018, m</w:t>
      </w:r>
      <w:r w:rsidR="00CA5197" w:rsidRPr="006B64EA">
        <w:rPr>
          <w:rStyle w:val="normaltextrun"/>
          <w:highlight w:val="yellow"/>
        </w:rPr>
        <w:t xml:space="preserve">embers of the Ontario College of Teachers </w:t>
      </w:r>
      <w:r w:rsidRPr="006B64EA">
        <w:rPr>
          <w:rStyle w:val="normaltextrun"/>
          <w:highlight w:val="yellow"/>
        </w:rPr>
        <w:t>were</w:t>
      </w:r>
      <w:r w:rsidR="00CA5197" w:rsidRPr="006B64EA">
        <w:rPr>
          <w:rStyle w:val="normaltextrun"/>
          <w:highlight w:val="yellow"/>
        </w:rPr>
        <w:t xml:space="preserve"> more than 7</w:t>
      </w:r>
      <w:r w:rsidRPr="006B64EA">
        <w:rPr>
          <w:rStyle w:val="normaltextrun"/>
          <w:highlight w:val="yellow"/>
        </w:rPr>
        <w:t>4</w:t>
      </w:r>
      <w:r w:rsidR="00CA5197" w:rsidRPr="006B64EA">
        <w:rPr>
          <w:rStyle w:val="normaltextrun"/>
          <w:highlight w:val="yellow"/>
        </w:rPr>
        <w:t xml:space="preserve">% female and 25% male. Most members </w:t>
      </w:r>
      <w:r w:rsidRPr="006B64EA">
        <w:rPr>
          <w:rStyle w:val="normaltextrun"/>
          <w:highlight w:val="yellow"/>
        </w:rPr>
        <w:t>taught</w:t>
      </w:r>
      <w:r w:rsidR="00CA5197" w:rsidRPr="006B64EA">
        <w:rPr>
          <w:rStyle w:val="normaltextrun"/>
          <w:highlight w:val="yellow"/>
        </w:rPr>
        <w:t xml:space="preserve"> for the English school boards </w:t>
      </w:r>
      <w:r w:rsidRPr="006B64EA">
        <w:rPr>
          <w:rStyle w:val="normaltextrun"/>
          <w:highlight w:val="yellow"/>
        </w:rPr>
        <w:t xml:space="preserve">and </w:t>
      </w:r>
      <w:proofErr w:type="gramStart"/>
      <w:r w:rsidRPr="006B64EA">
        <w:rPr>
          <w:rStyle w:val="normaltextrun"/>
          <w:highlight w:val="yellow"/>
        </w:rPr>
        <w:t xml:space="preserve">were located </w:t>
      </w:r>
      <w:r w:rsidR="00CA5197" w:rsidRPr="006B64EA">
        <w:rPr>
          <w:rStyle w:val="normaltextrun"/>
          <w:highlight w:val="yellow"/>
        </w:rPr>
        <w:t>in</w:t>
      </w:r>
      <w:proofErr w:type="gramEnd"/>
      <w:r w:rsidR="00CA5197" w:rsidRPr="006B64EA">
        <w:rPr>
          <w:rStyle w:val="normaltextrun"/>
          <w:highlight w:val="yellow"/>
        </w:rPr>
        <w:t xml:space="preserve"> central or south-central Ontario. Just over 36% of members </w:t>
      </w:r>
      <w:r w:rsidRPr="006B64EA">
        <w:rPr>
          <w:rStyle w:val="normaltextrun"/>
          <w:highlight w:val="yellow"/>
        </w:rPr>
        <w:t>paid</w:t>
      </w:r>
      <w:r w:rsidR="00CA5197" w:rsidRPr="006B64EA">
        <w:rPr>
          <w:rStyle w:val="normaltextrun"/>
          <w:highlight w:val="yellow"/>
        </w:rPr>
        <w:t xml:space="preserve"> for their own membership and the remaining </w:t>
      </w:r>
      <w:r w:rsidRPr="006B64EA">
        <w:rPr>
          <w:rStyle w:val="normaltextrun"/>
          <w:highlight w:val="yellow"/>
        </w:rPr>
        <w:t>were</w:t>
      </w:r>
      <w:r w:rsidR="00CA5197" w:rsidRPr="006B64EA">
        <w:rPr>
          <w:rStyle w:val="normaltextrun"/>
          <w:highlight w:val="yellow"/>
        </w:rPr>
        <w:t xml:space="preserve"> paid by the school boards or other educational organizations. Although most members work</w:t>
      </w:r>
      <w:r w:rsidRPr="006B64EA">
        <w:rPr>
          <w:rStyle w:val="normaltextrun"/>
          <w:highlight w:val="yellow"/>
        </w:rPr>
        <w:t>ed</w:t>
      </w:r>
      <w:r w:rsidR="00CA5197" w:rsidRPr="006B64EA">
        <w:rPr>
          <w:rStyle w:val="normaltextrun"/>
          <w:highlight w:val="yellow"/>
        </w:rPr>
        <w:t xml:space="preserve"> for </w:t>
      </w:r>
      <w:r w:rsidR="00CA5197" w:rsidRPr="006B64EA">
        <w:rPr>
          <w:rStyle w:val="normaltextrun"/>
          <w:highlight w:val="yellow"/>
          <w:lang w:val="en-CA" w:eastAsia="en-CA"/>
        </w:rPr>
        <w:t>the English school boards, the board</w:t>
      </w:r>
      <w:r w:rsidRPr="006B64EA">
        <w:rPr>
          <w:rStyle w:val="normaltextrun"/>
          <w:highlight w:val="yellow"/>
          <w:lang w:val="en-CA" w:eastAsia="en-CA"/>
        </w:rPr>
        <w:t>s</w:t>
      </w:r>
      <w:r w:rsidR="00CA5197" w:rsidRPr="006B64EA">
        <w:rPr>
          <w:rStyle w:val="normaltextrun"/>
          <w:highlight w:val="yellow"/>
          <w:lang w:val="en-CA" w:eastAsia="en-CA"/>
        </w:rPr>
        <w:t xml:space="preserve"> only pa</w:t>
      </w:r>
      <w:r w:rsidRPr="006B64EA">
        <w:rPr>
          <w:rStyle w:val="normaltextrun"/>
          <w:highlight w:val="yellow"/>
          <w:lang w:val="en-CA" w:eastAsia="en-CA"/>
        </w:rPr>
        <w:t>id</w:t>
      </w:r>
      <w:r w:rsidR="00CA5197" w:rsidRPr="006B64EA">
        <w:rPr>
          <w:rStyle w:val="normaltextrun"/>
          <w:highlight w:val="yellow"/>
          <w:lang w:val="en-CA" w:eastAsia="en-CA"/>
        </w:rPr>
        <w:t xml:space="preserve"> for 41-42% of the total memberships.  </w:t>
      </w:r>
    </w:p>
    <w:p w14:paraId="459B6D55" w14:textId="76BE2CA5" w:rsidR="006562A1" w:rsidRPr="006B64EA" w:rsidRDefault="00CE66F2" w:rsidP="006562A1">
      <w:pPr>
        <w:pStyle w:val="paragraph"/>
        <w:rPr>
          <w:rStyle w:val="normaltextrun"/>
          <w:highlight w:val="yellow"/>
        </w:rPr>
      </w:pPr>
      <w:r w:rsidRPr="006B64EA">
        <w:rPr>
          <w:rStyle w:val="normaltextrun"/>
          <w:highlight w:val="yellow"/>
        </w:rPr>
        <w:t>Almost 80% of</w:t>
      </w:r>
      <w:r w:rsidR="00CA5197" w:rsidRPr="006B64EA">
        <w:rPr>
          <w:rStyle w:val="normaltextrun"/>
          <w:highlight w:val="yellow"/>
        </w:rPr>
        <w:t xml:space="preserve"> male and female members </w:t>
      </w:r>
      <w:r w:rsidRPr="006B64EA">
        <w:rPr>
          <w:rStyle w:val="normaltextrun"/>
          <w:highlight w:val="yellow"/>
        </w:rPr>
        <w:t>fell</w:t>
      </w:r>
      <w:r w:rsidR="00CA5197" w:rsidRPr="006B64EA">
        <w:rPr>
          <w:rStyle w:val="normaltextrun"/>
          <w:highlight w:val="yellow"/>
        </w:rPr>
        <w:t xml:space="preserve"> between 31-60 years of age. For X members, </w:t>
      </w:r>
      <w:r w:rsidRPr="006B64EA">
        <w:rPr>
          <w:rStyle w:val="normaltextrun"/>
          <w:highlight w:val="yellow"/>
        </w:rPr>
        <w:t>over 65% were between 20-40 years of age and over 32% were between 41-60 years of age (X represents people identifying as Trans, Non-Binary, Two-Spirited, or Binary and those who did not share their gender identity). Over 60% of members obtained their degree at five universities: York University, University of Toronto, University of Ottawa</w:t>
      </w:r>
      <w:r w:rsidR="006562A1" w:rsidRPr="006B64EA">
        <w:rPr>
          <w:rStyle w:val="normaltextrun"/>
          <w:highlight w:val="yellow"/>
        </w:rPr>
        <w:t xml:space="preserve"> (combined total from English and French departments), Queen’s University, and Brock University.</w:t>
      </w:r>
    </w:p>
    <w:p w14:paraId="78C39CD1" w14:textId="7125ED79" w:rsidR="006562A1" w:rsidRPr="006B64EA" w:rsidRDefault="006562A1" w:rsidP="006562A1">
      <w:pPr>
        <w:pStyle w:val="paragraph"/>
        <w:rPr>
          <w:rStyle w:val="normaltextrun"/>
          <w:highlight w:val="yellow"/>
        </w:rPr>
      </w:pPr>
      <w:r w:rsidRPr="006B64EA">
        <w:rPr>
          <w:rStyle w:val="normaltextrun"/>
          <w:highlight w:val="yellow"/>
        </w:rPr>
        <w:t xml:space="preserve">English school board members had lower numbers of permanent positions, with approximately 30% of members securing a permanent position by their fifth year of work. This was increased to approximately 83% for members who were qualified to teach French as a second language. For the French school boards, approximately 86% of members were in permanent positions by year five of work.  </w:t>
      </w:r>
    </w:p>
    <w:p w14:paraId="38B0E4E1" w14:textId="19BE7877" w:rsidR="00CA5197" w:rsidRPr="006B64EA" w:rsidRDefault="006562A1" w:rsidP="006562A1">
      <w:pPr>
        <w:pStyle w:val="paragraph"/>
        <w:rPr>
          <w:rStyle w:val="normaltextrun"/>
        </w:rPr>
      </w:pPr>
      <w:r w:rsidRPr="006B64EA">
        <w:rPr>
          <w:rStyle w:val="normaltextrun"/>
          <w:highlight w:val="yellow"/>
        </w:rPr>
        <w:t>Figures with more detailed numbers can be found in the Appendix.</w:t>
      </w:r>
      <w:r w:rsidRPr="006B64EA">
        <w:rPr>
          <w:rStyle w:val="normaltextrun"/>
        </w:rPr>
        <w:t xml:space="preserve">  </w:t>
      </w:r>
    </w:p>
    <w:p w14:paraId="7B6E5D56" w14:textId="64A2129C" w:rsidR="00FD0563" w:rsidRPr="0004781F" w:rsidRDefault="00FD0563" w:rsidP="00FD0563">
      <w:pPr>
        <w:rPr>
          <w:rStyle w:val="SubtleReference"/>
        </w:rPr>
      </w:pPr>
      <w:r>
        <w:rPr>
          <w:rStyle w:val="normaltextrun"/>
        </w:rPr>
        <w:t>Full demographic information can be found in the Ontario College of Teacher’s </w:t>
      </w:r>
      <w:r>
        <w:rPr>
          <w:rStyle w:val="normaltextrun"/>
          <w:i/>
          <w:iCs/>
        </w:rPr>
        <w:t>2018 Annual Report</w:t>
      </w:r>
      <w:r>
        <w:rPr>
          <w:rStyle w:val="normaltextrun"/>
        </w:rPr>
        <w:t>:</w:t>
      </w:r>
      <w:r w:rsidRPr="0004781F">
        <w:rPr>
          <w:rStyle w:val="SubtleReference"/>
        </w:rPr>
        <w:t> https://www.oct.ca/about-the-college/annual-reports  </w:t>
      </w:r>
    </w:p>
    <w:p w14:paraId="51983416" w14:textId="08A379CE" w:rsidR="003819E4" w:rsidRDefault="00FD0563" w:rsidP="006562A1">
      <w:pPr>
        <w:rPr>
          <w:rStyle w:val="normaltextrun"/>
        </w:rPr>
      </w:pPr>
      <w:r w:rsidRPr="0004781F">
        <w:rPr>
          <w:rStyle w:val="normaltextrun"/>
        </w:rPr>
        <w:t xml:space="preserve">Note: It does not contain any information </w:t>
      </w:r>
      <w:r w:rsidR="00E97227">
        <w:rPr>
          <w:rStyle w:val="normaltextrun"/>
        </w:rPr>
        <w:t xml:space="preserve">on </w:t>
      </w:r>
      <w:r w:rsidRPr="0004781F">
        <w:rPr>
          <w:rStyle w:val="normaltextrun"/>
        </w:rPr>
        <w:t>teachers</w:t>
      </w:r>
      <w:r w:rsidR="00E97227">
        <w:rPr>
          <w:rStyle w:val="normaltextrun"/>
        </w:rPr>
        <w:t>’</w:t>
      </w:r>
      <w:r w:rsidRPr="0004781F">
        <w:rPr>
          <w:rStyle w:val="normaltextrun"/>
        </w:rPr>
        <w:t xml:space="preserve"> ethnicit</w:t>
      </w:r>
      <w:r w:rsidR="00E97227">
        <w:rPr>
          <w:rStyle w:val="normaltextrun"/>
        </w:rPr>
        <w:t>ies</w:t>
      </w:r>
      <w:r w:rsidRPr="0004781F">
        <w:rPr>
          <w:rStyle w:val="normaltextrun"/>
        </w:rPr>
        <w:t xml:space="preserve">. The closest </w:t>
      </w:r>
      <w:r w:rsidR="003846A4">
        <w:rPr>
          <w:rStyle w:val="normaltextrun"/>
        </w:rPr>
        <w:t>i</w:t>
      </w:r>
      <w:r w:rsidR="006C7C00">
        <w:rPr>
          <w:rStyle w:val="normaltextrun"/>
        </w:rPr>
        <w:t>nd</w:t>
      </w:r>
      <w:r w:rsidRPr="0004781F">
        <w:rPr>
          <w:rStyle w:val="normaltextrun"/>
        </w:rPr>
        <w:t xml:space="preserve">ication is the figure identifying how many teachers were certified outside of Canada and the U.S. However, this only allows for assumptions of the teachers’ ethnicities. Ontario teachers are predominantly white and there has been recent acknowledgement </w:t>
      </w:r>
      <w:r w:rsidRPr="0004781F">
        <w:rPr>
          <w:rStyle w:val="normaltextrun"/>
        </w:rPr>
        <w:lastRenderedPageBreak/>
        <w:t>for the need f</w:t>
      </w:r>
      <w:r w:rsidR="000763C6">
        <w:rPr>
          <w:rStyle w:val="normaltextrun"/>
        </w:rPr>
        <w:t>or</w:t>
      </w:r>
      <w:r w:rsidRPr="0004781F">
        <w:rPr>
          <w:rStyle w:val="normaltextrun"/>
        </w:rPr>
        <w:t xml:space="preserve"> increased diversity (Ryan, J., Pollock, K., &amp; Antonelli, F., 2009; Turner Consulting Group, 2015; </w:t>
      </w:r>
      <w:proofErr w:type="spellStart"/>
      <w:r w:rsidRPr="0004781F">
        <w:rPr>
          <w:rStyle w:val="spellingerror"/>
        </w:rPr>
        <w:t>Abawi</w:t>
      </w:r>
      <w:proofErr w:type="spellEnd"/>
      <w:r w:rsidRPr="0004781F">
        <w:rPr>
          <w:rStyle w:val="normaltextrun"/>
        </w:rPr>
        <w:t>, Z. E., 2018).</w:t>
      </w:r>
      <w:r w:rsidR="00606BCF">
        <w:rPr>
          <w:rStyle w:val="normaltextrun"/>
        </w:rPr>
        <w:t xml:space="preserve"> </w:t>
      </w:r>
    </w:p>
    <w:p w14:paraId="2E65EC90" w14:textId="61B502D7" w:rsidR="00C80713" w:rsidRPr="00AC1936" w:rsidRDefault="008443C5" w:rsidP="0004781F">
      <w:pPr>
        <w:pStyle w:val="Heading3"/>
      </w:pPr>
      <w:bookmarkStart w:id="11" w:name="_Toc38201501"/>
      <w:r w:rsidRPr="001A392D">
        <w:t>Narratives</w:t>
      </w:r>
      <w:bookmarkEnd w:id="11"/>
    </w:p>
    <w:p w14:paraId="6478C2CA" w14:textId="77777777" w:rsidR="003819E4" w:rsidRDefault="0056398B" w:rsidP="0004781F">
      <w:pPr>
        <w:pStyle w:val="Heading4"/>
      </w:pPr>
      <w:r w:rsidRPr="003819E4">
        <w:t>Open</w:t>
      </w:r>
    </w:p>
    <w:p w14:paraId="27ED1FA7" w14:textId="636F0330" w:rsidR="00AE7FC0" w:rsidRPr="003819E4" w:rsidRDefault="001A392D" w:rsidP="0004781F">
      <w:r w:rsidRPr="003819E4">
        <w:t>Eager</w:t>
      </w:r>
      <w:r w:rsidR="003819E4" w:rsidRPr="003819E4">
        <w:t xml:space="preserve"> – </w:t>
      </w:r>
      <w:proofErr w:type="spellStart"/>
      <w:r w:rsidRPr="003819E4">
        <w:t>Zarah</w:t>
      </w:r>
      <w:proofErr w:type="spellEnd"/>
      <w:r w:rsidRPr="003819E4">
        <w:t> is</w:t>
      </w:r>
      <w:r w:rsidR="00253609" w:rsidRPr="003819E4">
        <w:t xml:space="preserve"> a new</w:t>
      </w:r>
      <w:r w:rsidR="006B64EA">
        <w:t xml:space="preserve"> </w:t>
      </w:r>
      <w:r w:rsidR="006B64EA" w:rsidRPr="006B64EA">
        <w:rPr>
          <w:highlight w:val="yellow"/>
        </w:rPr>
        <w:t>English and French</w:t>
      </w:r>
      <w:r w:rsidR="00253609" w:rsidRPr="003819E4">
        <w:t xml:space="preserve"> teacher</w:t>
      </w:r>
      <w:r w:rsidR="006B64EA">
        <w:t xml:space="preserve">. She </w:t>
      </w:r>
      <w:r w:rsidR="00253609" w:rsidRPr="003819E4">
        <w:t>is</w:t>
      </w:r>
      <w:r w:rsidRPr="003819E4">
        <w:t xml:space="preserve"> eager </w:t>
      </w:r>
      <w:r w:rsidR="00C41202" w:rsidRPr="003819E4">
        <w:t xml:space="preserve">to learn how to </w:t>
      </w:r>
      <w:r w:rsidR="00D6292B">
        <w:t>Indigenize and decolonize</w:t>
      </w:r>
      <w:r w:rsidR="00C41202" w:rsidRPr="003819E4">
        <w:t xml:space="preserve"> her classroom curriculum so she can improve her students’ experience. She</w:t>
      </w:r>
      <w:r w:rsidRPr="003819E4">
        <w:t xml:space="preserve"> teaches at a school with a larger population of </w:t>
      </w:r>
      <w:r w:rsidR="006C7C00">
        <w:t>Ind</w:t>
      </w:r>
      <w:r w:rsidRPr="003819E4">
        <w:t>igenous students</w:t>
      </w:r>
      <w:r w:rsidR="00C41202" w:rsidRPr="003819E4">
        <w:t xml:space="preserve"> and has been </w:t>
      </w:r>
      <w:r w:rsidR="00E10895" w:rsidRPr="003819E4">
        <w:t>craving more support from the Ministry of Education</w:t>
      </w:r>
      <w:r w:rsidRPr="003819E4">
        <w:t xml:space="preserve">. </w:t>
      </w:r>
      <w:proofErr w:type="spellStart"/>
      <w:r w:rsidR="006B64EA">
        <w:t>Zarah</w:t>
      </w:r>
      <w:proofErr w:type="spellEnd"/>
      <w:r w:rsidRPr="003819E4">
        <w:t xml:space="preserve"> has done some </w:t>
      </w:r>
      <w:r w:rsidR="00E10895" w:rsidRPr="003819E4">
        <w:t>work</w:t>
      </w:r>
      <w:r w:rsidRPr="003819E4">
        <w:t xml:space="preserve"> on her </w:t>
      </w:r>
      <w:r w:rsidR="00C41202" w:rsidRPr="003819E4">
        <w:t xml:space="preserve">own </w:t>
      </w:r>
      <w:r w:rsidR="00207D11" w:rsidRPr="003819E4">
        <w:t xml:space="preserve">through connections through </w:t>
      </w:r>
      <w:r w:rsidR="00C73959" w:rsidRPr="003819E4">
        <w:t>the community</w:t>
      </w:r>
      <w:r w:rsidRPr="003819E4">
        <w:t>.</w:t>
      </w:r>
      <w:r w:rsidR="00207D11" w:rsidRPr="003819E4">
        <w:t xml:space="preserve"> </w:t>
      </w:r>
      <w:r w:rsidRPr="003819E4">
        <w:t xml:space="preserve">She </w:t>
      </w:r>
      <w:r w:rsidR="00C73959" w:rsidRPr="003819E4">
        <w:t>is frustrated by the slow pace of change</w:t>
      </w:r>
      <w:r w:rsidRPr="003819E4">
        <w:t xml:space="preserve"> and </w:t>
      </w:r>
      <w:r w:rsidR="00964BEC" w:rsidRPr="003819E4">
        <w:t>is seeking</w:t>
      </w:r>
      <w:r w:rsidR="00327727" w:rsidRPr="003819E4">
        <w:t xml:space="preserve"> </w:t>
      </w:r>
      <w:r w:rsidR="006C1D8A" w:rsidRPr="003819E4">
        <w:t>clearer guidelines</w:t>
      </w:r>
      <w:r w:rsidRPr="003819E4">
        <w:t>. </w:t>
      </w:r>
      <w:r w:rsidRPr="003819E4">
        <w:rPr>
          <w:lang w:val="en-CA"/>
        </w:rPr>
        <w:t> </w:t>
      </w:r>
    </w:p>
    <w:p w14:paraId="239A6804" w14:textId="3976E5CD" w:rsidR="008A1298" w:rsidRPr="000C01B3" w:rsidRDefault="008A1298" w:rsidP="0004781F">
      <w:pPr>
        <w:rPr>
          <w:b/>
          <w:bCs/>
        </w:rPr>
      </w:pPr>
      <w:r w:rsidRPr="2578227A">
        <w:t>Optimistic</w:t>
      </w:r>
      <w:r w:rsidR="003819E4">
        <w:t xml:space="preserve"> – </w:t>
      </w:r>
      <w:r w:rsidRPr="2578227A">
        <w:t xml:space="preserve">Jerome has heard a lot about </w:t>
      </w:r>
      <w:r w:rsidR="006C7C00">
        <w:t>Ind</w:t>
      </w:r>
      <w:r w:rsidRPr="2578227A">
        <w:t xml:space="preserve">igenizing the curriculum but hasn’t had much time to research it himself. He remembers being briefly introduced to </w:t>
      </w:r>
      <w:r w:rsidR="006C7C00">
        <w:t>Ind</w:t>
      </w:r>
      <w:r w:rsidRPr="2578227A">
        <w:t>igenous knowledge in a</w:t>
      </w:r>
      <w:r>
        <w:t xml:space="preserve">n anthropology </w:t>
      </w:r>
      <w:r w:rsidRPr="2578227A">
        <w:t>course in university, however it focused on</w:t>
      </w:r>
      <w:r w:rsidR="009C55BD">
        <w:t xml:space="preserve"> scientifically</w:t>
      </w:r>
      <w:r w:rsidRPr="2578227A">
        <w:t xml:space="preserve"> confirming the knowledge. He </w:t>
      </w:r>
      <w:r>
        <w:t xml:space="preserve">knows the government has made commitments to evaluate and improve the curriculum and he’s hopeful for the future. He teaches </w:t>
      </w:r>
      <w:r w:rsidR="006B64EA" w:rsidRPr="006B64EA">
        <w:rPr>
          <w:highlight w:val="yellow"/>
        </w:rPr>
        <w:t>social sciences</w:t>
      </w:r>
      <w:r w:rsidR="006B64EA">
        <w:t xml:space="preserve"> </w:t>
      </w:r>
      <w:r>
        <w:t>at an inner-city high school that has a tough reputation, so he feels</w:t>
      </w:r>
      <w:r w:rsidR="006B64EA">
        <w:t xml:space="preserve"> decolonizing and</w:t>
      </w:r>
      <w:r>
        <w:t xml:space="preserve"> </w:t>
      </w:r>
      <w:r w:rsidR="006C7C00">
        <w:t>Ind</w:t>
      </w:r>
      <w:r>
        <w:t>igenizing the curriculum will have great benefits for his students.</w:t>
      </w:r>
      <w:r w:rsidR="00A418AC">
        <w:t xml:space="preserve"> As an early career teacher, Jerome is also </w:t>
      </w:r>
      <w:r w:rsidR="00A040AE">
        <w:t>motivated to create a positive reputation</w:t>
      </w:r>
      <w:r w:rsidR="00A3377D">
        <w:t xml:space="preserve"> with </w:t>
      </w:r>
      <w:r w:rsidR="00B64C47">
        <w:t xml:space="preserve">a </w:t>
      </w:r>
      <w:r w:rsidR="00A3377D">
        <w:t>goal</w:t>
      </w:r>
      <w:r w:rsidR="00B64C47">
        <w:t xml:space="preserve"> to</w:t>
      </w:r>
      <w:r w:rsidR="00A3377D">
        <w:t xml:space="preserve"> becom</w:t>
      </w:r>
      <w:r w:rsidR="00B64C47">
        <w:t>e</w:t>
      </w:r>
      <w:r w:rsidR="00A3377D">
        <w:t xml:space="preserve"> a principal. </w:t>
      </w:r>
    </w:p>
    <w:p w14:paraId="73C8719F" w14:textId="6885EC59" w:rsidR="00197799" w:rsidRPr="005F3EDF" w:rsidRDefault="00026AB0" w:rsidP="0004781F">
      <w:r>
        <w:t>Empathetic</w:t>
      </w:r>
      <w:r w:rsidR="003819E4">
        <w:t xml:space="preserve"> – </w:t>
      </w:r>
      <w:r w:rsidR="00FB7B8D">
        <w:t>Corey</w:t>
      </w:r>
      <w:r w:rsidR="00391E6B">
        <w:t xml:space="preserve"> </w:t>
      </w:r>
      <w:r w:rsidR="00F45D16">
        <w:t xml:space="preserve">teaches history </w:t>
      </w:r>
      <w:r w:rsidR="0049089E">
        <w:t>in a medium-sized town</w:t>
      </w:r>
      <w:r w:rsidR="00C153C9">
        <w:t xml:space="preserve"> and </w:t>
      </w:r>
      <w:r w:rsidR="0026559B">
        <w:t>has</w:t>
      </w:r>
      <w:r w:rsidR="00C153C9">
        <w:t xml:space="preserve"> a</w:t>
      </w:r>
      <w:r w:rsidR="00131F01">
        <w:t xml:space="preserve"> </w:t>
      </w:r>
      <w:r w:rsidR="009E3E82">
        <w:t>master’s in international development</w:t>
      </w:r>
      <w:r w:rsidR="005E10C7">
        <w:t xml:space="preserve">. </w:t>
      </w:r>
      <w:r w:rsidR="00FB7B8D">
        <w:t>They</w:t>
      </w:r>
      <w:r w:rsidR="009E3E82">
        <w:t xml:space="preserve"> </w:t>
      </w:r>
      <w:r w:rsidR="00FB7B8D">
        <w:t>are</w:t>
      </w:r>
      <w:r w:rsidR="009E3E82">
        <w:t xml:space="preserve"> passionate </w:t>
      </w:r>
      <w:r w:rsidR="00F96E83">
        <w:t xml:space="preserve">about decolonizing history </w:t>
      </w:r>
      <w:r w:rsidR="0022070E">
        <w:t xml:space="preserve">and dissecting events from all lenses. </w:t>
      </w:r>
      <w:r w:rsidR="009F3E52">
        <w:t xml:space="preserve">Corey </w:t>
      </w:r>
      <w:r w:rsidR="00535688">
        <w:t xml:space="preserve">usually </w:t>
      </w:r>
      <w:r w:rsidR="009F3E52">
        <w:t>receive</w:t>
      </w:r>
      <w:r w:rsidR="0026559B">
        <w:t xml:space="preserve">s </w:t>
      </w:r>
      <w:r w:rsidR="009F3E52">
        <w:t xml:space="preserve">criticism from </w:t>
      </w:r>
      <w:r w:rsidR="00825F20">
        <w:t>colleagues</w:t>
      </w:r>
      <w:r w:rsidR="00C153C9">
        <w:t>, parents, and students</w:t>
      </w:r>
      <w:r w:rsidR="00825F20">
        <w:t xml:space="preserve"> about their approach to the curriculum</w:t>
      </w:r>
      <w:r w:rsidR="0026559B">
        <w:t xml:space="preserve"> </w:t>
      </w:r>
      <w:r w:rsidR="00535688">
        <w:t>every year</w:t>
      </w:r>
      <w:r w:rsidR="00DF046D">
        <w:t>.</w:t>
      </w:r>
      <w:r w:rsidR="00535688">
        <w:t xml:space="preserve"> After 14 years</w:t>
      </w:r>
      <w:r w:rsidR="00AF17CE">
        <w:t xml:space="preserve"> of teaching, Corey is an expert at diffusing their pushback.</w:t>
      </w:r>
      <w:r w:rsidR="00DF046D">
        <w:t xml:space="preserve"> Although </w:t>
      </w:r>
      <w:r w:rsidR="00426AA0">
        <w:t xml:space="preserve">their students lack diversity, </w:t>
      </w:r>
      <w:r w:rsidR="009E4DD3">
        <w:t>Corey</w:t>
      </w:r>
      <w:r w:rsidR="000B46B6">
        <w:t xml:space="preserve"> would not feel like they did their job in preparing students for the future </w:t>
      </w:r>
      <w:r w:rsidR="009E4DD3">
        <w:t>without teaching them</w:t>
      </w:r>
      <w:r w:rsidR="00843290">
        <w:t xml:space="preserve"> to look at events with a critical lens</w:t>
      </w:r>
      <w:r w:rsidR="00825F20">
        <w:t xml:space="preserve">. </w:t>
      </w:r>
      <w:r w:rsidR="00943559">
        <w:t xml:space="preserve">When </w:t>
      </w:r>
      <w:r w:rsidR="00457306">
        <w:t xml:space="preserve">initiatives were first announced by the government, </w:t>
      </w:r>
      <w:r w:rsidR="00843290">
        <w:t>Corey</w:t>
      </w:r>
      <w:r w:rsidR="00457306">
        <w:t xml:space="preserve"> immediately researched </w:t>
      </w:r>
      <w:r w:rsidR="00C153C9">
        <w:t xml:space="preserve">what </w:t>
      </w:r>
      <w:r w:rsidR="006C7C00">
        <w:t>Ind</w:t>
      </w:r>
      <w:r w:rsidR="00C153C9">
        <w:t xml:space="preserve">igenizing the curriculum meant and are looking forward to progress throughout the province. </w:t>
      </w:r>
    </w:p>
    <w:p w14:paraId="53E29E77" w14:textId="57F54BDE" w:rsidR="00C73959" w:rsidRPr="005F3EDF" w:rsidRDefault="00C73959" w:rsidP="0004781F">
      <w:pPr>
        <w:pStyle w:val="Heading4"/>
      </w:pPr>
      <w:r w:rsidRPr="005F3EDF">
        <w:t>Un</w:t>
      </w:r>
      <w:r w:rsidR="00A80962" w:rsidRPr="005F3EDF">
        <w:t>sure</w:t>
      </w:r>
    </w:p>
    <w:p w14:paraId="0BA3017B" w14:textId="12AAABCD" w:rsidR="00DF57A4" w:rsidRPr="003819E4" w:rsidRDefault="00C73959" w:rsidP="0004781F">
      <w:r w:rsidRPr="2578227A">
        <w:t>Receptive</w:t>
      </w:r>
      <w:r w:rsidR="003819E4">
        <w:t xml:space="preserve"> – </w:t>
      </w:r>
      <w:r w:rsidRPr="003819E4">
        <w:t>Xavier</w:t>
      </w:r>
      <w:r w:rsidR="006B64EA">
        <w:t xml:space="preserve"> </w:t>
      </w:r>
      <w:r w:rsidR="006B64EA" w:rsidRPr="00E75179">
        <w:rPr>
          <w:highlight w:val="yellow"/>
        </w:rPr>
        <w:t>teaches health and physical education and</w:t>
      </w:r>
      <w:r w:rsidR="006B64EA">
        <w:t xml:space="preserve"> </w:t>
      </w:r>
      <w:r w:rsidRPr="003819E4">
        <w:t xml:space="preserve">is unsure about </w:t>
      </w:r>
      <w:r w:rsidR="006C7C00">
        <w:t>Ind</w:t>
      </w:r>
      <w:r w:rsidRPr="003819E4">
        <w:t>igenizing</w:t>
      </w:r>
      <w:r w:rsidR="0036414D" w:rsidRPr="003819E4">
        <w:t xml:space="preserve"> and decolonizing</w:t>
      </w:r>
      <w:r w:rsidRPr="003819E4">
        <w:t xml:space="preserve"> the curriculum. Despite his hesitations, he is open to learning about these concepts and is comfortable stepping out of his comfort zone. He hopes to gain </w:t>
      </w:r>
      <w:r w:rsidR="00FC21BF" w:rsidRPr="003819E4">
        <w:t xml:space="preserve">more knowledge on </w:t>
      </w:r>
      <w:r w:rsidR="0036414D" w:rsidRPr="003819E4">
        <w:t>what</w:t>
      </w:r>
      <w:r w:rsidRPr="003819E4">
        <w:t xml:space="preserve"> </w:t>
      </w:r>
      <w:r w:rsidR="006C7C00">
        <w:t>Ind</w:t>
      </w:r>
      <w:r w:rsidRPr="003819E4">
        <w:t>igeniz</w:t>
      </w:r>
      <w:r w:rsidR="0036414D" w:rsidRPr="003819E4">
        <w:t>ing</w:t>
      </w:r>
      <w:r w:rsidR="00FC21BF" w:rsidRPr="003819E4">
        <w:t xml:space="preserve"> and decoloniz</w:t>
      </w:r>
      <w:r w:rsidR="0036414D" w:rsidRPr="003819E4">
        <w:t>ing</w:t>
      </w:r>
      <w:r w:rsidR="00FC21BF" w:rsidRPr="003819E4">
        <w:t xml:space="preserve"> the curriculum </w:t>
      </w:r>
      <w:r w:rsidR="0036414D" w:rsidRPr="003819E4">
        <w:t xml:space="preserve">looks like </w:t>
      </w:r>
      <w:r w:rsidRPr="003819E4">
        <w:t>as he’s heard a lot about inclusivity, social identities, and culturally</w:t>
      </w:r>
      <w:r w:rsidR="00334F1D" w:rsidRPr="003819E4">
        <w:t xml:space="preserve"> r</w:t>
      </w:r>
      <w:r w:rsidRPr="003819E4">
        <w:t>esponsive pedagogy lately. Although it feels like buzzwords being forced on him, Xavier sees merit in the concepts beh</w:t>
      </w:r>
      <w:r w:rsidR="006C7C00">
        <w:t>ind</w:t>
      </w:r>
      <w:r w:rsidRPr="003819E4">
        <w:t xml:space="preserve"> them. </w:t>
      </w:r>
      <w:r w:rsidR="00AF210F" w:rsidRPr="003819E4">
        <w:t xml:space="preserve">As a contract teacher, he also feels pressure to remain current. </w:t>
      </w:r>
    </w:p>
    <w:p w14:paraId="1758F8BA" w14:textId="7621C5BA" w:rsidR="00C73959" w:rsidRPr="003819E4" w:rsidRDefault="00DF57A4" w:rsidP="0004781F">
      <w:pPr>
        <w:rPr>
          <w:b/>
          <w:bCs/>
        </w:rPr>
      </w:pPr>
      <w:r w:rsidRPr="2578227A">
        <w:t>Nervous</w:t>
      </w:r>
      <w:r w:rsidR="003819E4">
        <w:t xml:space="preserve"> – </w:t>
      </w:r>
      <w:r w:rsidRPr="2578227A">
        <w:t>Neil </w:t>
      </w:r>
      <w:r w:rsidR="006B64EA" w:rsidRPr="00E75179">
        <w:rPr>
          <w:highlight w:val="yellow"/>
        </w:rPr>
        <w:t>teaches art and</w:t>
      </w:r>
      <w:r w:rsidR="006B64EA">
        <w:t xml:space="preserve"> </w:t>
      </w:r>
      <w:r w:rsidRPr="2578227A">
        <w:t xml:space="preserve">is excited </w:t>
      </w:r>
      <w:r w:rsidR="002B329B">
        <w:t xml:space="preserve">that the government has taken steps to </w:t>
      </w:r>
      <w:r w:rsidR="006C7C00">
        <w:t>Ind</w:t>
      </w:r>
      <w:r w:rsidR="002B329B">
        <w:t>igenize and decolonize the curriculum as he has set his</w:t>
      </w:r>
      <w:r w:rsidRPr="2578227A">
        <w:t> </w:t>
      </w:r>
      <w:r w:rsidR="0034054E">
        <w:t xml:space="preserve">first </w:t>
      </w:r>
      <w:r w:rsidRPr="2578227A">
        <w:t xml:space="preserve">Annual Learning Plan goal as working to create more inclusive classrooms. However, he feels uncomfortable </w:t>
      </w:r>
      <w:r w:rsidR="007869E6">
        <w:t>taking on this task</w:t>
      </w:r>
      <w:r w:rsidRPr="2578227A">
        <w:t> as he is anxious about saying </w:t>
      </w:r>
      <w:r w:rsidR="007869E6">
        <w:t xml:space="preserve">or doing </w:t>
      </w:r>
      <w:r w:rsidRPr="2578227A">
        <w:t>something offensive or wrong. </w:t>
      </w:r>
      <w:r w:rsidR="00B24BD9">
        <w:t xml:space="preserve">Neil wants to </w:t>
      </w:r>
      <w:r w:rsidR="00EE6EF8">
        <w:t xml:space="preserve">do the work, but he won’t start the process without guidance and support </w:t>
      </w:r>
      <w:r w:rsidR="00310C59">
        <w:t xml:space="preserve">due to his anxiety. Maybe when his </w:t>
      </w:r>
      <w:r w:rsidR="001920CA">
        <w:t xml:space="preserve">more senior </w:t>
      </w:r>
      <w:r w:rsidR="00310C59">
        <w:t>colleagues start</w:t>
      </w:r>
      <w:r w:rsidR="000D165F">
        <w:t xml:space="preserve"> to evaluate their curriculum</w:t>
      </w:r>
      <w:r w:rsidR="00310C59">
        <w:t xml:space="preserve">, he will feel </w:t>
      </w:r>
      <w:r w:rsidR="000D165F">
        <w:t>more comfortable</w:t>
      </w:r>
      <w:r w:rsidR="00124070">
        <w:t xml:space="preserve"> to do the same. </w:t>
      </w:r>
    </w:p>
    <w:p w14:paraId="55E139E1" w14:textId="6CF5CD8D" w:rsidR="00124070" w:rsidRPr="00124070" w:rsidRDefault="00307682" w:rsidP="0004781F">
      <w:r>
        <w:t>Assured</w:t>
      </w:r>
      <w:r w:rsidR="003819E4">
        <w:t xml:space="preserve"> – </w:t>
      </w:r>
      <w:r w:rsidR="00DF7089">
        <w:t>Deepa</w:t>
      </w:r>
      <w:r w:rsidR="00E75179">
        <w:t xml:space="preserve"> </w:t>
      </w:r>
      <w:r w:rsidR="00E75179" w:rsidRPr="00E75179">
        <w:rPr>
          <w:highlight w:val="yellow"/>
        </w:rPr>
        <w:t>teac</w:t>
      </w:r>
      <w:bookmarkStart w:id="12" w:name="_GoBack"/>
      <w:bookmarkEnd w:id="12"/>
      <w:r w:rsidR="00E75179" w:rsidRPr="00E75179">
        <w:rPr>
          <w:highlight w:val="yellow"/>
        </w:rPr>
        <w:t>hes computer studies and</w:t>
      </w:r>
      <w:r w:rsidR="00E75179">
        <w:t xml:space="preserve"> </w:t>
      </w:r>
      <w:r w:rsidR="00717C31">
        <w:t xml:space="preserve">feels confused as to why the </w:t>
      </w:r>
      <w:r w:rsidR="00F25AA7">
        <w:t xml:space="preserve">Ministry of Education has taken on initiatives to </w:t>
      </w:r>
      <w:r w:rsidR="006C7C00">
        <w:t>Ind</w:t>
      </w:r>
      <w:r w:rsidR="00F25AA7">
        <w:t>igenize and decolonize the curriculum. She</w:t>
      </w:r>
      <w:r w:rsidR="0004715B">
        <w:t xml:space="preserve"> thinks there have been many initiatives to create inclusive classrooms </w:t>
      </w:r>
      <w:r w:rsidR="002F7856">
        <w:t xml:space="preserve">and these recent ones are perhaps taking things too far. </w:t>
      </w:r>
      <w:r w:rsidR="00D44843">
        <w:t xml:space="preserve">She feels burnt out after 11 years of teaching </w:t>
      </w:r>
      <w:r w:rsidR="0082390F">
        <w:t>and worries about when she will find time t</w:t>
      </w:r>
      <w:r w:rsidR="008B3D55">
        <w:t xml:space="preserve">o work on this. Deepa </w:t>
      </w:r>
      <w:r w:rsidR="00AF7B74">
        <w:t xml:space="preserve">feels </w:t>
      </w:r>
      <w:r w:rsidR="00DF7089">
        <w:t>she</w:t>
      </w:r>
      <w:r w:rsidR="00AF7B74">
        <w:t xml:space="preserve"> makes </w:t>
      </w:r>
      <w:r w:rsidR="00DF7089">
        <w:t>her</w:t>
      </w:r>
      <w:r w:rsidR="00AF7B74">
        <w:t xml:space="preserve"> classroom very welcoming and inclusive as it is, so </w:t>
      </w:r>
      <w:r w:rsidR="008B3D55">
        <w:t>s</w:t>
      </w:r>
      <w:r w:rsidR="00AF7B74">
        <w:t xml:space="preserve">he feels like </w:t>
      </w:r>
      <w:r w:rsidR="008B3D55">
        <w:t>s</w:t>
      </w:r>
      <w:r w:rsidR="00AF7B74">
        <w:t xml:space="preserve">he’s already doing </w:t>
      </w:r>
      <w:r w:rsidR="00AD5620">
        <w:t xml:space="preserve">more than </w:t>
      </w:r>
      <w:r w:rsidR="00AF7B74">
        <w:t xml:space="preserve">enough.  </w:t>
      </w:r>
      <w:r w:rsidR="00AF7B74" w:rsidRPr="2578227A">
        <w:rPr>
          <w:lang w:val="en-CA"/>
        </w:rPr>
        <w:t> </w:t>
      </w:r>
    </w:p>
    <w:p w14:paraId="096F7831" w14:textId="48A6338E" w:rsidR="006C1D8A" w:rsidRPr="005F3EDF" w:rsidRDefault="00F05B23" w:rsidP="0004781F">
      <w:pPr>
        <w:pStyle w:val="Heading4"/>
      </w:pPr>
      <w:r w:rsidRPr="005F3EDF">
        <w:lastRenderedPageBreak/>
        <w:t>Closed</w:t>
      </w:r>
    </w:p>
    <w:p w14:paraId="2A86EEA4" w14:textId="3CA0DC83" w:rsidR="0026339B" w:rsidRPr="003819E4" w:rsidRDefault="2578227A" w:rsidP="0004781F">
      <w:pPr>
        <w:rPr>
          <w:b/>
          <w:bCs/>
        </w:rPr>
      </w:pPr>
      <w:r w:rsidRPr="2578227A">
        <w:t>Combative</w:t>
      </w:r>
      <w:r w:rsidR="003819E4">
        <w:t xml:space="preserve"> – </w:t>
      </w:r>
      <w:r w:rsidRPr="2578227A">
        <w:t xml:space="preserve">Steve believes that </w:t>
      </w:r>
      <w:r w:rsidR="006C7C00">
        <w:t>Ind</w:t>
      </w:r>
      <w:r w:rsidRPr="2578227A">
        <w:t xml:space="preserve">igenizing the curriculum is the latest Liberal nonsense. He views science as the gold standard and believes it should remain separate from the rigorous scientific method. He is worried that </w:t>
      </w:r>
      <w:r w:rsidR="006C7C00">
        <w:t>Ind</w:t>
      </w:r>
      <w:r w:rsidRPr="2578227A">
        <w:t>igenizing the curriculum opens the gate for incorporating religion into the classroom. He views it as nothing more than a spiritual and cultural belief system. He is known for being boisterous and speaking his mind. </w:t>
      </w:r>
      <w:r w:rsidR="00852ADF">
        <w:t xml:space="preserve">He knows there are many opportunities for teachers outside of teaching and would rather be forced out than change his beliefs. </w:t>
      </w:r>
      <w:r w:rsidRPr="2578227A">
        <w:rPr>
          <w:lang w:val="en-CA"/>
        </w:rPr>
        <w:t> </w:t>
      </w:r>
    </w:p>
    <w:p w14:paraId="6B31FB3A" w14:textId="40307AD3" w:rsidR="00DF57A4" w:rsidRDefault="2578227A" w:rsidP="0004781F">
      <w:pPr>
        <w:rPr>
          <w:b/>
          <w:bCs/>
        </w:rPr>
      </w:pPr>
      <w:r w:rsidRPr="2578227A">
        <w:t>Resistant</w:t>
      </w:r>
      <w:r w:rsidR="003819E4">
        <w:t xml:space="preserve"> –</w:t>
      </w:r>
      <w:r w:rsidR="006B64EA">
        <w:t xml:space="preserve"> Nina </w:t>
      </w:r>
      <w:r w:rsidR="00E75179">
        <w:t xml:space="preserve">teaches </w:t>
      </w:r>
      <w:r w:rsidR="00E75179" w:rsidRPr="00E75179">
        <w:rPr>
          <w:highlight w:val="yellow"/>
        </w:rPr>
        <w:t>physics and chemistry and</w:t>
      </w:r>
      <w:r w:rsidR="006B64EA">
        <w:t xml:space="preserve"> </w:t>
      </w:r>
      <w:r w:rsidRPr="2578227A">
        <w:t>doesn’t believe in </w:t>
      </w:r>
      <w:r w:rsidR="006C7C00">
        <w:t>Ind</w:t>
      </w:r>
      <w:r w:rsidRPr="2578227A">
        <w:t xml:space="preserve">igenizing </w:t>
      </w:r>
      <w:r w:rsidR="0026339B">
        <w:t xml:space="preserve">or decolonizing </w:t>
      </w:r>
      <w:r w:rsidRPr="2578227A">
        <w:t>the curriculum</w:t>
      </w:r>
      <w:r w:rsidR="00E75179">
        <w:t>.</w:t>
      </w:r>
      <w:r w:rsidRPr="2578227A">
        <w:t xml:space="preserve"> </w:t>
      </w:r>
      <w:r w:rsidR="00E75179">
        <w:t>I</w:t>
      </w:r>
      <w:r w:rsidRPr="2578227A">
        <w:t>t makes her uncomfortable</w:t>
      </w:r>
      <w:r w:rsidR="00E75179">
        <w:t xml:space="preserve"> and s</w:t>
      </w:r>
      <w:r w:rsidRPr="2578227A">
        <w:t xml:space="preserve">he doesn’t see why she should respect </w:t>
      </w:r>
      <w:r w:rsidR="006C7C00">
        <w:t>Ind</w:t>
      </w:r>
      <w:r w:rsidRPr="2578227A">
        <w:t>igenous knowledge as much as she respects scientific knowledge. Science is rigorous and logical and any other method for constructing knowledge would be inferior. Nina feels pressure to keep these beliefs to herself as she</w:t>
      </w:r>
      <w:r w:rsidR="005C3BE7">
        <w:t xml:space="preserve"> is an early career teacher who</w:t>
      </w:r>
      <w:r w:rsidRPr="2578227A">
        <w:t xml:space="preserve"> teaches at a very liberal school. </w:t>
      </w:r>
      <w:r w:rsidR="0026339B">
        <w:t xml:space="preserve">She hopes the government </w:t>
      </w:r>
      <w:r w:rsidR="008F51CC">
        <w:t xml:space="preserve">will </w:t>
      </w:r>
      <w:r w:rsidR="008E3CB3">
        <w:t xml:space="preserve">uphold science as the superior </w:t>
      </w:r>
      <w:r w:rsidR="00DF57A4">
        <w:t>system</w:t>
      </w:r>
      <w:r w:rsidRPr="2578227A">
        <w:rPr>
          <w:lang w:val="en-CA"/>
        </w:rPr>
        <w:t> </w:t>
      </w:r>
      <w:r w:rsidR="00DF57A4">
        <w:rPr>
          <w:lang w:val="en-CA"/>
        </w:rPr>
        <w:t xml:space="preserve">and will not do more than what is required to keep her job. </w:t>
      </w:r>
    </w:p>
    <w:p w14:paraId="43286792" w14:textId="77777777" w:rsidR="00347C21" w:rsidRDefault="0009512B" w:rsidP="0004781F">
      <w:pPr>
        <w:sectPr w:rsidR="00347C21" w:rsidSect="00602EC7">
          <w:headerReference w:type="default" r:id="rId13"/>
          <w:footerReference w:type="default" r:id="rId14"/>
          <w:pgSz w:w="12240" w:h="15840"/>
          <w:pgMar w:top="720" w:right="720" w:bottom="720" w:left="720" w:header="720" w:footer="720" w:gutter="0"/>
          <w:pgNumType w:start="1"/>
          <w:cols w:space="720"/>
          <w:titlePg/>
          <w:docGrid w:linePitch="360"/>
        </w:sectPr>
      </w:pPr>
      <w:r>
        <w:t>Apathetic</w:t>
      </w:r>
      <w:r w:rsidR="003819E4">
        <w:t xml:space="preserve"> – </w:t>
      </w:r>
      <w:r w:rsidR="00342527">
        <w:t>Sharon</w:t>
      </w:r>
      <w:r w:rsidR="00124070">
        <w:t xml:space="preserve"> </w:t>
      </w:r>
      <w:r w:rsidR="00DD368A">
        <w:t>teaches</w:t>
      </w:r>
      <w:r w:rsidR="00E75179">
        <w:t xml:space="preserve"> </w:t>
      </w:r>
      <w:r w:rsidR="00E75179" w:rsidRPr="00E75179">
        <w:rPr>
          <w:highlight w:val="yellow"/>
        </w:rPr>
        <w:t>business studies</w:t>
      </w:r>
      <w:r w:rsidR="00DD368A">
        <w:t xml:space="preserve"> at a remote school</w:t>
      </w:r>
      <w:r w:rsidR="00AF7B74">
        <w:t xml:space="preserve"> in a predominately </w:t>
      </w:r>
      <w:r>
        <w:t>white</w:t>
      </w:r>
      <w:r w:rsidR="00AF7B74">
        <w:t xml:space="preserve"> community. </w:t>
      </w:r>
      <w:r w:rsidR="008C50D4">
        <w:t xml:space="preserve">She will admit she doesn’t know much about </w:t>
      </w:r>
      <w:r w:rsidR="006C7C00">
        <w:t>Ind</w:t>
      </w:r>
      <w:r w:rsidR="008C50D4">
        <w:t xml:space="preserve">igenous knowledge and perspectives, but she is </w:t>
      </w:r>
      <w:r w:rsidR="00CC223D">
        <w:t>adamite</w:t>
      </w:r>
      <w:r w:rsidR="008C50D4">
        <w:t xml:space="preserve"> that </w:t>
      </w:r>
      <w:r w:rsidR="00CC223D">
        <w:t>it doesn’t have a place in mainstream education. She thinks</w:t>
      </w:r>
      <w:r w:rsidR="008F3155">
        <w:t xml:space="preserve"> it’s important for </w:t>
      </w:r>
      <w:r w:rsidR="006C7C00">
        <w:t>Ind</w:t>
      </w:r>
      <w:r w:rsidR="008F3155">
        <w:t xml:space="preserve">igenous schools </w:t>
      </w:r>
      <w:r w:rsidR="005A317E">
        <w:t>but doesn’t see how it could benefit Ontario’s schools.</w:t>
      </w:r>
      <w:r>
        <w:t xml:space="preserve"> </w:t>
      </w:r>
      <w:r w:rsidR="00AC1936">
        <w:t>Plus,</w:t>
      </w:r>
      <w:r>
        <w:t xml:space="preserve"> it would detract from </w:t>
      </w:r>
      <w:r w:rsidR="00AC1936">
        <w:t>the current curriculum.</w:t>
      </w:r>
      <w:r w:rsidR="005A317E">
        <w:t xml:space="preserve"> </w:t>
      </w:r>
      <w:r w:rsidR="00BF5DC4">
        <w:t xml:space="preserve">Sharon </w:t>
      </w:r>
      <w:r w:rsidR="003F5B1F">
        <w:t>feels very secure in her job</w:t>
      </w:r>
      <w:r w:rsidR="00D22B57">
        <w:t xml:space="preserve"> as a permeant teacher</w:t>
      </w:r>
      <w:r w:rsidR="003F5B1F">
        <w:t xml:space="preserve"> and knows her colleagues feel the same way as her, so she’s not worried about having to make many changes.</w:t>
      </w:r>
    </w:p>
    <w:p w14:paraId="42342926" w14:textId="13F37AA1" w:rsidR="004109C0" w:rsidRDefault="2578227A" w:rsidP="00C73760">
      <w:pPr>
        <w:pStyle w:val="Heading2"/>
      </w:pPr>
      <w:bookmarkStart w:id="13" w:name="_Toc38201502"/>
      <w:r w:rsidRPr="2578227A">
        <w:lastRenderedPageBreak/>
        <w:t>Organizational and contextual issues that affect performance</w:t>
      </w:r>
      <w:bookmarkEnd w:id="13"/>
    </w:p>
    <w:p w14:paraId="7EB43D57" w14:textId="43B13811" w:rsidR="00E51D27" w:rsidRPr="00E51D27" w:rsidRDefault="00870E24" w:rsidP="00E51D27">
      <w:r>
        <w:t>The following table is a</w:t>
      </w:r>
      <w:r w:rsidR="00930F97">
        <w:t xml:space="preserve">n adaptation of </w:t>
      </w:r>
      <w:r w:rsidR="00E51D27">
        <w:t>Swanson</w:t>
      </w:r>
      <w:r w:rsidR="00930F97">
        <w:t>’s</w:t>
      </w:r>
      <w:r w:rsidR="00E51D27">
        <w:t xml:space="preserve"> </w:t>
      </w:r>
      <w:r w:rsidR="00930F97">
        <w:t>(</w:t>
      </w:r>
      <w:r w:rsidR="00E51D27">
        <w:t>199</w:t>
      </w:r>
      <w:r w:rsidR="000E263B">
        <w:t>5</w:t>
      </w:r>
      <w:r w:rsidR="00930F97">
        <w:t xml:space="preserve">) model </w:t>
      </w:r>
      <w:r w:rsidR="001137CC">
        <w:t>for diagnosing performance</w:t>
      </w:r>
      <w:r w:rsidR="00381A59">
        <w:t xml:space="preserve"> at each </w:t>
      </w:r>
      <w:r w:rsidR="00766353">
        <w:t>level of an organization</w:t>
      </w:r>
      <w:r w:rsidR="001137CC">
        <w:t>.</w:t>
      </w:r>
      <w:r w:rsidR="003E6FCC">
        <w:t xml:space="preserve"> </w:t>
      </w:r>
      <w:r w:rsidR="003E6FCC" w:rsidRPr="006B64EA">
        <w:rPr>
          <w:highlight w:val="yellow"/>
        </w:rPr>
        <w:t>Performance issues are indicated with red text and highlight areas the interventions need to target. The table demonstrates there are clear issues at every level and for every variable of performance.</w:t>
      </w:r>
      <w:r w:rsidR="003E6FCC" w:rsidRPr="006B64EA">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1723"/>
        <w:gridCol w:w="3318"/>
        <w:gridCol w:w="3326"/>
        <w:gridCol w:w="3116"/>
        <w:gridCol w:w="2917"/>
      </w:tblGrid>
      <w:tr w:rsidR="00170879" w:rsidRPr="00EA1385" w14:paraId="75A38582" w14:textId="77777777" w:rsidTr="006508BE">
        <w:trPr>
          <w:trHeight w:val="898"/>
        </w:trPr>
        <w:tc>
          <w:tcPr>
            <w:tcW w:w="598" w:type="pct"/>
            <w:tcBorders>
              <w:bottom w:val="single" w:sz="4" w:space="0" w:color="auto"/>
            </w:tcBorders>
            <w:vAlign w:val="center"/>
          </w:tcPr>
          <w:p w14:paraId="13344BB1" w14:textId="644623AE" w:rsidR="37E4AE9D" w:rsidRPr="005D551D" w:rsidRDefault="2578227A" w:rsidP="003E6FCC">
            <w:pPr>
              <w:pStyle w:val="Table"/>
              <w:rPr>
                <w:b/>
                <w:bCs/>
              </w:rPr>
            </w:pPr>
            <w:r w:rsidRPr="00170879">
              <w:rPr>
                <w:b/>
                <w:bCs/>
              </w:rPr>
              <w:t>Performance Levels</w:t>
            </w:r>
            <w:r w:rsidR="00EA1385" w:rsidRPr="00170879">
              <w:rPr>
                <w:b/>
                <w:bCs/>
              </w:rPr>
              <w:t xml:space="preserve"> </w:t>
            </w:r>
            <w:r w:rsidRPr="00170879">
              <w:rPr>
                <w:b/>
                <w:bCs/>
              </w:rPr>
              <w:t>/</w:t>
            </w:r>
            <w:r w:rsidR="00EA1385" w:rsidRPr="00170879">
              <w:rPr>
                <w:b/>
                <w:bCs/>
              </w:rPr>
              <w:t xml:space="preserve"> </w:t>
            </w:r>
            <w:r w:rsidRPr="00170879">
              <w:rPr>
                <w:b/>
                <w:bCs/>
              </w:rPr>
              <w:t>Performance Variables</w:t>
            </w:r>
          </w:p>
        </w:tc>
        <w:tc>
          <w:tcPr>
            <w:tcW w:w="1152" w:type="pct"/>
            <w:tcBorders>
              <w:bottom w:val="single" w:sz="4" w:space="0" w:color="auto"/>
            </w:tcBorders>
            <w:vAlign w:val="center"/>
          </w:tcPr>
          <w:p w14:paraId="756CEF2B" w14:textId="0EC6E61A" w:rsidR="37E4AE9D" w:rsidRPr="005D551D" w:rsidRDefault="2578227A" w:rsidP="003E6FCC">
            <w:pPr>
              <w:pStyle w:val="Table"/>
              <w:rPr>
                <w:b/>
                <w:bCs/>
              </w:rPr>
            </w:pPr>
            <w:r w:rsidRPr="005D551D">
              <w:rPr>
                <w:b/>
                <w:bCs/>
              </w:rPr>
              <w:t>Organizational Level</w:t>
            </w:r>
          </w:p>
        </w:tc>
        <w:tc>
          <w:tcPr>
            <w:tcW w:w="1155" w:type="pct"/>
            <w:tcBorders>
              <w:bottom w:val="single" w:sz="4" w:space="0" w:color="auto"/>
            </w:tcBorders>
            <w:vAlign w:val="center"/>
          </w:tcPr>
          <w:p w14:paraId="4B196F5C" w14:textId="5BC09AB0" w:rsidR="37E4AE9D" w:rsidRPr="005D551D" w:rsidRDefault="2578227A" w:rsidP="003E6FCC">
            <w:pPr>
              <w:pStyle w:val="Table"/>
              <w:rPr>
                <w:b/>
                <w:bCs/>
              </w:rPr>
            </w:pPr>
            <w:r w:rsidRPr="005D551D">
              <w:rPr>
                <w:b/>
                <w:bCs/>
              </w:rPr>
              <w:t>Process Level</w:t>
            </w:r>
          </w:p>
        </w:tc>
        <w:tc>
          <w:tcPr>
            <w:tcW w:w="1082" w:type="pct"/>
            <w:tcBorders>
              <w:bottom w:val="single" w:sz="4" w:space="0" w:color="auto"/>
            </w:tcBorders>
            <w:vAlign w:val="center"/>
          </w:tcPr>
          <w:p w14:paraId="53AE2281" w14:textId="0A55FE5A" w:rsidR="37E4AE9D" w:rsidRPr="005D551D" w:rsidRDefault="2578227A" w:rsidP="003E6FCC">
            <w:pPr>
              <w:pStyle w:val="Table"/>
              <w:rPr>
                <w:b/>
                <w:bCs/>
              </w:rPr>
            </w:pPr>
            <w:r w:rsidRPr="005D551D">
              <w:rPr>
                <w:b/>
                <w:bCs/>
              </w:rPr>
              <w:t>Team Level</w:t>
            </w:r>
          </w:p>
        </w:tc>
        <w:tc>
          <w:tcPr>
            <w:tcW w:w="1013" w:type="pct"/>
            <w:tcBorders>
              <w:bottom w:val="single" w:sz="4" w:space="0" w:color="auto"/>
            </w:tcBorders>
            <w:vAlign w:val="center"/>
          </w:tcPr>
          <w:p w14:paraId="67253BB2" w14:textId="4F7F122F" w:rsidR="37E4AE9D" w:rsidRPr="005D551D" w:rsidRDefault="2578227A" w:rsidP="003E6FCC">
            <w:pPr>
              <w:pStyle w:val="Table"/>
              <w:rPr>
                <w:b/>
                <w:bCs/>
              </w:rPr>
            </w:pPr>
            <w:r w:rsidRPr="005D551D">
              <w:rPr>
                <w:b/>
                <w:bCs/>
              </w:rPr>
              <w:t>Individual Level</w:t>
            </w:r>
          </w:p>
        </w:tc>
      </w:tr>
      <w:tr w:rsidR="00170879" w:rsidRPr="00EA1385" w14:paraId="738FDBB4" w14:textId="77777777" w:rsidTr="006508BE">
        <w:trPr>
          <w:trHeight w:val="1852"/>
        </w:trPr>
        <w:tc>
          <w:tcPr>
            <w:tcW w:w="598" w:type="pct"/>
            <w:tcBorders>
              <w:top w:val="single" w:sz="4" w:space="0" w:color="auto"/>
              <w:bottom w:val="single" w:sz="4" w:space="0" w:color="auto"/>
            </w:tcBorders>
          </w:tcPr>
          <w:p w14:paraId="2AD288E9" w14:textId="396E249F" w:rsidR="37E4AE9D" w:rsidRPr="005D551D" w:rsidRDefault="2578227A" w:rsidP="0004781F">
            <w:pPr>
              <w:pStyle w:val="Table"/>
              <w:rPr>
                <w:b/>
                <w:bCs/>
              </w:rPr>
            </w:pPr>
            <w:r w:rsidRPr="005D551D">
              <w:rPr>
                <w:b/>
                <w:bCs/>
              </w:rPr>
              <w:t>Mission</w:t>
            </w:r>
            <w:r w:rsidR="00D00DB8" w:rsidRPr="005D551D">
              <w:rPr>
                <w:b/>
                <w:bCs/>
              </w:rPr>
              <w:t xml:space="preserve"> </w:t>
            </w:r>
            <w:r w:rsidRPr="005D551D">
              <w:rPr>
                <w:b/>
                <w:bCs/>
              </w:rPr>
              <w:t>/</w:t>
            </w:r>
            <w:r w:rsidR="00D00DB8" w:rsidRPr="005D551D">
              <w:rPr>
                <w:b/>
                <w:bCs/>
              </w:rPr>
              <w:t xml:space="preserve"> </w:t>
            </w:r>
            <w:r w:rsidRPr="005D551D">
              <w:rPr>
                <w:b/>
                <w:bCs/>
              </w:rPr>
              <w:t>Goal</w:t>
            </w:r>
          </w:p>
        </w:tc>
        <w:tc>
          <w:tcPr>
            <w:tcW w:w="1152" w:type="pct"/>
            <w:tcBorders>
              <w:top w:val="single" w:sz="4" w:space="0" w:color="auto"/>
              <w:bottom w:val="single" w:sz="4" w:space="0" w:color="auto"/>
            </w:tcBorders>
          </w:tcPr>
          <w:p w14:paraId="6BC5408F" w14:textId="6027C1D2" w:rsidR="00BC6C6C" w:rsidRPr="00EA1385" w:rsidRDefault="00266216" w:rsidP="0004781F">
            <w:pPr>
              <w:pStyle w:val="Table"/>
            </w:pPr>
            <w:r w:rsidRPr="00EA1385">
              <w:rPr>
                <w:color w:val="FF0000"/>
              </w:rPr>
              <w:t xml:space="preserve">The </w:t>
            </w:r>
            <w:r w:rsidRPr="00EA1385">
              <w:rPr>
                <w:i/>
                <w:iCs/>
                <w:color w:val="FF0000"/>
              </w:rPr>
              <w:t>Education for Tomorrow</w:t>
            </w:r>
            <w:r w:rsidRPr="00EA1385">
              <w:rPr>
                <w:color w:val="FF0000"/>
              </w:rPr>
              <w:t xml:space="preserve"> vision </w:t>
            </w:r>
            <w:r w:rsidR="00AB472A" w:rsidRPr="00EA1385">
              <w:rPr>
                <w:color w:val="FF0000"/>
              </w:rPr>
              <w:t xml:space="preserve">encompasses preparing students for the future by strengthening </w:t>
            </w:r>
            <w:r w:rsidR="0055658D" w:rsidRPr="00EA1385">
              <w:rPr>
                <w:color w:val="FF0000"/>
              </w:rPr>
              <w:t xml:space="preserve">the education </w:t>
            </w:r>
            <w:r w:rsidR="00B26902" w:rsidRPr="00EA1385">
              <w:rPr>
                <w:color w:val="FF0000"/>
              </w:rPr>
              <w:t>system but is vague and</w:t>
            </w:r>
            <w:r w:rsidR="0055658D" w:rsidRPr="00EA1385">
              <w:rPr>
                <w:color w:val="FF0000"/>
              </w:rPr>
              <w:t xml:space="preserve"> makes no mention of </w:t>
            </w:r>
            <w:r w:rsidR="006C7C00">
              <w:rPr>
                <w:color w:val="FF0000"/>
              </w:rPr>
              <w:t>Ind</w:t>
            </w:r>
            <w:r w:rsidR="004B2368" w:rsidRPr="00EA1385">
              <w:rPr>
                <w:color w:val="FF0000"/>
              </w:rPr>
              <w:t xml:space="preserve">igenizing or </w:t>
            </w:r>
            <w:r w:rsidR="0055658D" w:rsidRPr="00EA1385">
              <w:rPr>
                <w:color w:val="FF0000"/>
              </w:rPr>
              <w:t xml:space="preserve">decolonizing the curriculum. </w:t>
            </w:r>
          </w:p>
        </w:tc>
        <w:tc>
          <w:tcPr>
            <w:tcW w:w="1155" w:type="pct"/>
            <w:tcBorders>
              <w:top w:val="single" w:sz="4" w:space="0" w:color="auto"/>
              <w:bottom w:val="single" w:sz="4" w:space="0" w:color="auto"/>
            </w:tcBorders>
          </w:tcPr>
          <w:p w14:paraId="22FDF125" w14:textId="5326BC1A" w:rsidR="009C50DC" w:rsidRPr="00EA1385" w:rsidRDefault="009C50DC" w:rsidP="0004781F">
            <w:pPr>
              <w:pStyle w:val="Table"/>
            </w:pPr>
            <w:r w:rsidRPr="00EA1385">
              <w:t xml:space="preserve">The curriculum guidelines are designed to meet the </w:t>
            </w:r>
            <w:r w:rsidR="002E3F31" w:rsidRPr="00EA1385">
              <w:t xml:space="preserve">Ministry’s mission. </w:t>
            </w:r>
          </w:p>
        </w:tc>
        <w:tc>
          <w:tcPr>
            <w:tcW w:w="1082" w:type="pct"/>
            <w:tcBorders>
              <w:top w:val="single" w:sz="4" w:space="0" w:color="auto"/>
              <w:bottom w:val="single" w:sz="4" w:space="0" w:color="auto"/>
            </w:tcBorders>
          </w:tcPr>
          <w:p w14:paraId="67693E9A" w14:textId="4A8EF838" w:rsidR="004B2368" w:rsidRPr="00EA1385" w:rsidRDefault="00613EAC" w:rsidP="0004781F">
            <w:pPr>
              <w:pStyle w:val="Table"/>
            </w:pPr>
            <w:r w:rsidRPr="00EA1385">
              <w:t xml:space="preserve">In general, Ontario school boards </w:t>
            </w:r>
            <w:r w:rsidR="002A1388" w:rsidRPr="00EA1385">
              <w:t>have mission statements in line with the Ministry</w:t>
            </w:r>
            <w:r w:rsidR="00367D4E" w:rsidRPr="00EA1385">
              <w:t xml:space="preserve"> and that incorporate student mental wellbeing. </w:t>
            </w:r>
            <w:r w:rsidRPr="00EA1385">
              <w:t xml:space="preserve"> </w:t>
            </w:r>
          </w:p>
        </w:tc>
        <w:tc>
          <w:tcPr>
            <w:tcW w:w="1013" w:type="pct"/>
            <w:tcBorders>
              <w:top w:val="single" w:sz="4" w:space="0" w:color="auto"/>
              <w:bottom w:val="single" w:sz="4" w:space="0" w:color="auto"/>
            </w:tcBorders>
          </w:tcPr>
          <w:p w14:paraId="2EFCAFF3" w14:textId="16133AF6" w:rsidR="00367D4E" w:rsidRPr="00EA1385" w:rsidRDefault="00367D4E" w:rsidP="0004781F">
            <w:pPr>
              <w:pStyle w:val="Table"/>
            </w:pPr>
            <w:r w:rsidRPr="00EA1385">
              <w:t xml:space="preserve">In general, Ontario teachers </w:t>
            </w:r>
            <w:r w:rsidR="00647420" w:rsidRPr="00EA1385">
              <w:t xml:space="preserve">aim to provide quality education and care about student </w:t>
            </w:r>
            <w:r w:rsidR="004820CB" w:rsidRPr="00EA1385">
              <w:t xml:space="preserve">engagement and </w:t>
            </w:r>
            <w:r w:rsidR="00647420" w:rsidRPr="00EA1385">
              <w:t xml:space="preserve">wellbeing. </w:t>
            </w:r>
          </w:p>
        </w:tc>
      </w:tr>
      <w:tr w:rsidR="00170879" w:rsidRPr="00EA1385" w14:paraId="4CB333A7" w14:textId="77777777" w:rsidTr="006508BE">
        <w:trPr>
          <w:trHeight w:val="2916"/>
        </w:trPr>
        <w:tc>
          <w:tcPr>
            <w:tcW w:w="598" w:type="pct"/>
            <w:tcBorders>
              <w:top w:val="single" w:sz="4" w:space="0" w:color="auto"/>
            </w:tcBorders>
          </w:tcPr>
          <w:p w14:paraId="28738859" w14:textId="4AB12D1F" w:rsidR="002E3F31" w:rsidRPr="005D551D" w:rsidRDefault="002E3F31" w:rsidP="002E3F31">
            <w:pPr>
              <w:pStyle w:val="Table"/>
              <w:rPr>
                <w:b/>
                <w:bCs/>
              </w:rPr>
            </w:pPr>
            <w:r w:rsidRPr="005D551D">
              <w:rPr>
                <w:b/>
                <w:bCs/>
              </w:rPr>
              <w:t>System Design</w:t>
            </w:r>
          </w:p>
        </w:tc>
        <w:tc>
          <w:tcPr>
            <w:tcW w:w="1152" w:type="pct"/>
            <w:tcBorders>
              <w:top w:val="single" w:sz="4" w:space="0" w:color="auto"/>
            </w:tcBorders>
          </w:tcPr>
          <w:p w14:paraId="247FDF11" w14:textId="35B19C20" w:rsidR="005518E6" w:rsidRPr="00EA1385" w:rsidRDefault="005518E6" w:rsidP="002E3F31">
            <w:pPr>
              <w:pStyle w:val="Table"/>
            </w:pPr>
            <w:r w:rsidRPr="00EA1385">
              <w:rPr>
                <w:color w:val="FF0000"/>
              </w:rPr>
              <w:t xml:space="preserve">The Ministry consults with education leaders when desired and </w:t>
            </w:r>
            <w:r w:rsidR="00AF66FC" w:rsidRPr="00EA1385">
              <w:rPr>
                <w:color w:val="FF0000"/>
              </w:rPr>
              <w:t>reneges commitments.</w:t>
            </w:r>
          </w:p>
        </w:tc>
        <w:tc>
          <w:tcPr>
            <w:tcW w:w="1155" w:type="pct"/>
            <w:tcBorders>
              <w:top w:val="single" w:sz="4" w:space="0" w:color="auto"/>
            </w:tcBorders>
          </w:tcPr>
          <w:p w14:paraId="7AABCC80" w14:textId="683B9D71" w:rsidR="002E3F31" w:rsidRPr="00EA1385" w:rsidRDefault="002E3F31" w:rsidP="002E3F31">
            <w:pPr>
              <w:pStyle w:val="Table"/>
              <w:rPr>
                <w:color w:val="FF0000"/>
              </w:rPr>
            </w:pPr>
            <w:r w:rsidRPr="00EA1385">
              <w:rPr>
                <w:color w:val="FF0000"/>
              </w:rPr>
              <w:t xml:space="preserve">Teachers have access to brief curriculum guidelines – one of which focuses on incorporating </w:t>
            </w:r>
            <w:r w:rsidR="006C7C00">
              <w:rPr>
                <w:color w:val="FF0000"/>
              </w:rPr>
              <w:t>Ind</w:t>
            </w:r>
            <w:r w:rsidRPr="00EA1385">
              <w:rPr>
                <w:color w:val="FF0000"/>
              </w:rPr>
              <w:t xml:space="preserve">igenous perspectives with minimal direction and examples. </w:t>
            </w:r>
          </w:p>
          <w:p w14:paraId="33441BF6" w14:textId="64055983" w:rsidR="005737B1" w:rsidRPr="00EA1385" w:rsidRDefault="005737B1" w:rsidP="002E3F31">
            <w:pPr>
              <w:pStyle w:val="Table"/>
              <w:rPr>
                <w:color w:val="FF0000"/>
              </w:rPr>
            </w:pPr>
            <w:r w:rsidRPr="00EA1385">
              <w:rPr>
                <w:color w:val="FF0000"/>
              </w:rPr>
              <w:t xml:space="preserve">The Board Action Plan focuses on improving </w:t>
            </w:r>
            <w:r w:rsidR="006C7C00">
              <w:rPr>
                <w:color w:val="FF0000"/>
              </w:rPr>
              <w:t>Ind</w:t>
            </w:r>
            <w:r w:rsidRPr="00EA1385">
              <w:rPr>
                <w:color w:val="FF0000"/>
              </w:rPr>
              <w:t xml:space="preserve">igenous student </w:t>
            </w:r>
            <w:r w:rsidR="00373825" w:rsidRPr="00EA1385">
              <w:rPr>
                <w:color w:val="FF0000"/>
              </w:rPr>
              <w:t xml:space="preserve">achievement, isolated to schools with </w:t>
            </w:r>
            <w:r w:rsidR="006C7C00">
              <w:rPr>
                <w:color w:val="FF0000"/>
              </w:rPr>
              <w:t>Ind</w:t>
            </w:r>
            <w:r w:rsidR="00373825" w:rsidRPr="00EA1385">
              <w:rPr>
                <w:color w:val="FF0000"/>
              </w:rPr>
              <w:t xml:space="preserve">igenous students. </w:t>
            </w:r>
          </w:p>
          <w:p w14:paraId="765260AF" w14:textId="455C58D8" w:rsidR="00C93224" w:rsidRPr="00EA1385" w:rsidRDefault="00301BA2" w:rsidP="002E3F31">
            <w:pPr>
              <w:pStyle w:val="Table"/>
              <w:rPr>
                <w:color w:val="FF0000"/>
              </w:rPr>
            </w:pPr>
            <w:r w:rsidRPr="00EA1385">
              <w:t>Each school board has an Indigenous Education Lead and Indigenous Education Advisory Council.</w:t>
            </w:r>
          </w:p>
        </w:tc>
        <w:tc>
          <w:tcPr>
            <w:tcW w:w="1082" w:type="pct"/>
            <w:tcBorders>
              <w:top w:val="single" w:sz="4" w:space="0" w:color="auto"/>
            </w:tcBorders>
          </w:tcPr>
          <w:p w14:paraId="201865FA" w14:textId="39C42E07" w:rsidR="002E3F31" w:rsidRPr="00EA1385" w:rsidRDefault="001E25FB" w:rsidP="002E3F31">
            <w:pPr>
              <w:pStyle w:val="Table"/>
              <w:rPr>
                <w:color w:val="FF0000"/>
              </w:rPr>
            </w:pPr>
            <w:r w:rsidRPr="00EA1385">
              <w:rPr>
                <w:color w:val="FF0000"/>
              </w:rPr>
              <w:t>Each school board</w:t>
            </w:r>
            <w:r w:rsidR="00AC7450" w:rsidRPr="00EA1385">
              <w:rPr>
                <w:color w:val="FF0000"/>
              </w:rPr>
              <w:t>/</w:t>
            </w:r>
            <w:r w:rsidR="009A7971" w:rsidRPr="00EA1385">
              <w:rPr>
                <w:color w:val="FF0000"/>
              </w:rPr>
              <w:t xml:space="preserve">school </w:t>
            </w:r>
            <w:r w:rsidR="00956277" w:rsidRPr="00EA1385">
              <w:rPr>
                <w:color w:val="FF0000"/>
              </w:rPr>
              <w:t>has</w:t>
            </w:r>
            <w:r w:rsidRPr="00EA1385">
              <w:rPr>
                <w:color w:val="FF0000"/>
              </w:rPr>
              <w:t xml:space="preserve"> </w:t>
            </w:r>
            <w:r w:rsidR="00956277" w:rsidRPr="00EA1385">
              <w:rPr>
                <w:color w:val="FF0000"/>
              </w:rPr>
              <w:t>its</w:t>
            </w:r>
            <w:r w:rsidRPr="00EA1385">
              <w:rPr>
                <w:color w:val="FF0000"/>
              </w:rPr>
              <w:t xml:space="preserve"> own culture</w:t>
            </w:r>
            <w:r w:rsidR="009A7971" w:rsidRPr="00EA1385">
              <w:rPr>
                <w:color w:val="FF0000"/>
              </w:rPr>
              <w:t xml:space="preserve">. </w:t>
            </w:r>
          </w:p>
          <w:p w14:paraId="687DEFCB" w14:textId="28BE1AD7" w:rsidR="00FD4949" w:rsidRPr="00EA1385" w:rsidRDefault="00FD4949" w:rsidP="002E3F31">
            <w:pPr>
              <w:pStyle w:val="Table"/>
              <w:rPr>
                <w:color w:val="FF0000"/>
              </w:rPr>
            </w:pPr>
          </w:p>
        </w:tc>
        <w:tc>
          <w:tcPr>
            <w:tcW w:w="1013" w:type="pct"/>
            <w:tcBorders>
              <w:top w:val="single" w:sz="4" w:space="0" w:color="auto"/>
            </w:tcBorders>
          </w:tcPr>
          <w:p w14:paraId="56A53616" w14:textId="296302FA" w:rsidR="002E3F31" w:rsidRPr="00EA1385" w:rsidRDefault="009A7971" w:rsidP="002E3F31">
            <w:pPr>
              <w:pStyle w:val="Table"/>
              <w:rPr>
                <w:color w:val="FF0000"/>
              </w:rPr>
            </w:pPr>
            <w:r w:rsidRPr="00EA1385">
              <w:rPr>
                <w:color w:val="FF0000"/>
              </w:rPr>
              <w:t xml:space="preserve">Teachers must seek professional development from external sources </w:t>
            </w:r>
            <w:r w:rsidR="003B616D" w:rsidRPr="00EA1385">
              <w:rPr>
                <w:color w:val="FF0000"/>
              </w:rPr>
              <w:t xml:space="preserve">and on a predominately </w:t>
            </w:r>
            <w:r w:rsidR="00956277" w:rsidRPr="00EA1385">
              <w:rPr>
                <w:color w:val="FF0000"/>
              </w:rPr>
              <w:t xml:space="preserve">discretionary </w:t>
            </w:r>
            <w:r w:rsidR="003B616D" w:rsidRPr="00EA1385">
              <w:rPr>
                <w:color w:val="FF0000"/>
              </w:rPr>
              <w:t xml:space="preserve">basis. </w:t>
            </w:r>
          </w:p>
        </w:tc>
      </w:tr>
      <w:tr w:rsidR="00170879" w:rsidRPr="00EA1385" w14:paraId="1C1FC24E" w14:textId="77777777" w:rsidTr="006508BE">
        <w:trPr>
          <w:trHeight w:val="570"/>
        </w:trPr>
        <w:tc>
          <w:tcPr>
            <w:tcW w:w="598" w:type="pct"/>
            <w:tcBorders>
              <w:bottom w:val="single" w:sz="4" w:space="0" w:color="auto"/>
            </w:tcBorders>
            <w:vAlign w:val="center"/>
          </w:tcPr>
          <w:p w14:paraId="6BED314A" w14:textId="44393E63" w:rsidR="007818EA" w:rsidRPr="005D551D" w:rsidRDefault="007818EA" w:rsidP="003E6FCC">
            <w:pPr>
              <w:pStyle w:val="Table"/>
              <w:rPr>
                <w:b/>
                <w:bCs/>
              </w:rPr>
            </w:pPr>
            <w:r w:rsidRPr="005D551D">
              <w:rPr>
                <w:b/>
                <w:bCs/>
              </w:rPr>
              <w:lastRenderedPageBreak/>
              <w:t>Performance Levels / Performance Variables</w:t>
            </w:r>
          </w:p>
        </w:tc>
        <w:tc>
          <w:tcPr>
            <w:tcW w:w="1152" w:type="pct"/>
            <w:tcBorders>
              <w:bottom w:val="single" w:sz="4" w:space="0" w:color="auto"/>
            </w:tcBorders>
            <w:vAlign w:val="center"/>
          </w:tcPr>
          <w:p w14:paraId="0588D939" w14:textId="631B42C4" w:rsidR="007818EA" w:rsidRPr="00EA1385" w:rsidRDefault="007818EA" w:rsidP="003E6FCC">
            <w:pPr>
              <w:pStyle w:val="Table"/>
              <w:rPr>
                <w:color w:val="FF0000"/>
              </w:rPr>
            </w:pPr>
            <w:r w:rsidRPr="005D551D">
              <w:rPr>
                <w:b/>
                <w:bCs/>
              </w:rPr>
              <w:t>Organizational Level</w:t>
            </w:r>
          </w:p>
        </w:tc>
        <w:tc>
          <w:tcPr>
            <w:tcW w:w="1155" w:type="pct"/>
            <w:tcBorders>
              <w:bottom w:val="single" w:sz="4" w:space="0" w:color="auto"/>
            </w:tcBorders>
            <w:vAlign w:val="center"/>
          </w:tcPr>
          <w:p w14:paraId="6E022490" w14:textId="27DD3B23" w:rsidR="007818EA" w:rsidRPr="00EA1385" w:rsidRDefault="007818EA" w:rsidP="003E6FCC">
            <w:pPr>
              <w:pStyle w:val="Table"/>
            </w:pPr>
            <w:r w:rsidRPr="005D551D">
              <w:rPr>
                <w:b/>
                <w:bCs/>
              </w:rPr>
              <w:t>Process Level</w:t>
            </w:r>
          </w:p>
        </w:tc>
        <w:tc>
          <w:tcPr>
            <w:tcW w:w="1082" w:type="pct"/>
            <w:tcBorders>
              <w:bottom w:val="single" w:sz="4" w:space="0" w:color="auto"/>
            </w:tcBorders>
            <w:vAlign w:val="center"/>
          </w:tcPr>
          <w:p w14:paraId="6341A5BE" w14:textId="6D3270B3" w:rsidR="007818EA" w:rsidRPr="00EA1385" w:rsidRDefault="007818EA" w:rsidP="003E6FCC">
            <w:pPr>
              <w:pStyle w:val="Table"/>
              <w:rPr>
                <w:color w:val="FF0000"/>
              </w:rPr>
            </w:pPr>
            <w:r w:rsidRPr="005D551D">
              <w:rPr>
                <w:b/>
                <w:bCs/>
              </w:rPr>
              <w:t>Team Level</w:t>
            </w:r>
          </w:p>
        </w:tc>
        <w:tc>
          <w:tcPr>
            <w:tcW w:w="1013" w:type="pct"/>
            <w:tcBorders>
              <w:bottom w:val="single" w:sz="4" w:space="0" w:color="auto"/>
            </w:tcBorders>
            <w:vAlign w:val="center"/>
          </w:tcPr>
          <w:p w14:paraId="6880468F" w14:textId="431A6BB4" w:rsidR="007818EA" w:rsidRPr="00EA1385" w:rsidRDefault="007818EA" w:rsidP="003E6FCC">
            <w:pPr>
              <w:pStyle w:val="Table"/>
            </w:pPr>
            <w:r w:rsidRPr="005D551D">
              <w:rPr>
                <w:b/>
                <w:bCs/>
              </w:rPr>
              <w:t>Individual Level</w:t>
            </w:r>
          </w:p>
        </w:tc>
      </w:tr>
      <w:tr w:rsidR="00170879" w:rsidRPr="00EA1385" w14:paraId="0E01CC20" w14:textId="77777777" w:rsidTr="006508BE">
        <w:trPr>
          <w:trHeight w:val="1957"/>
        </w:trPr>
        <w:tc>
          <w:tcPr>
            <w:tcW w:w="598" w:type="pct"/>
            <w:tcBorders>
              <w:top w:val="single" w:sz="4" w:space="0" w:color="auto"/>
              <w:bottom w:val="single" w:sz="4" w:space="0" w:color="auto"/>
            </w:tcBorders>
          </w:tcPr>
          <w:p w14:paraId="2868AC13" w14:textId="534605D0" w:rsidR="007818EA" w:rsidRPr="005D551D" w:rsidRDefault="007818EA" w:rsidP="007818EA">
            <w:pPr>
              <w:pStyle w:val="Table"/>
              <w:rPr>
                <w:b/>
                <w:bCs/>
              </w:rPr>
            </w:pPr>
            <w:r w:rsidRPr="005D551D">
              <w:rPr>
                <w:b/>
                <w:bCs/>
              </w:rPr>
              <w:t>Capacity</w:t>
            </w:r>
          </w:p>
        </w:tc>
        <w:tc>
          <w:tcPr>
            <w:tcW w:w="1152" w:type="pct"/>
            <w:tcBorders>
              <w:top w:val="single" w:sz="4" w:space="0" w:color="auto"/>
              <w:bottom w:val="single" w:sz="4" w:space="0" w:color="auto"/>
            </w:tcBorders>
          </w:tcPr>
          <w:p w14:paraId="5E2E6A22" w14:textId="2DA034C4" w:rsidR="007818EA" w:rsidRPr="00EA1385" w:rsidRDefault="007818EA" w:rsidP="007818EA">
            <w:pPr>
              <w:pStyle w:val="Table"/>
              <w:rPr>
                <w:color w:val="FF0000"/>
              </w:rPr>
            </w:pPr>
            <w:r w:rsidRPr="00EA1385">
              <w:rPr>
                <w:color w:val="FF0000"/>
              </w:rPr>
              <w:t xml:space="preserve">The Ministry of Education does not have the leadership required to </w:t>
            </w:r>
            <w:r w:rsidR="006C7C00">
              <w:rPr>
                <w:color w:val="FF0000"/>
              </w:rPr>
              <w:t>Ind</w:t>
            </w:r>
            <w:r w:rsidRPr="00EA1385">
              <w:rPr>
                <w:color w:val="FF0000"/>
              </w:rPr>
              <w:t xml:space="preserve">igenize and decolonize the curriculum. </w:t>
            </w:r>
          </w:p>
          <w:p w14:paraId="78B40E6B" w14:textId="66012618" w:rsidR="007818EA" w:rsidRPr="00EA1385" w:rsidRDefault="007818EA" w:rsidP="007818EA">
            <w:pPr>
              <w:pStyle w:val="Table"/>
              <w:rPr>
                <w:color w:val="FF0000"/>
              </w:rPr>
            </w:pPr>
            <w:r w:rsidRPr="00EA1385">
              <w:rPr>
                <w:color w:val="FF0000"/>
              </w:rPr>
              <w:t xml:space="preserve">With the cuts to education, it is unlikely there will be enough capital for the initiatives. </w:t>
            </w:r>
          </w:p>
        </w:tc>
        <w:tc>
          <w:tcPr>
            <w:tcW w:w="1155" w:type="pct"/>
            <w:tcBorders>
              <w:top w:val="single" w:sz="4" w:space="0" w:color="auto"/>
              <w:bottom w:val="single" w:sz="4" w:space="0" w:color="auto"/>
            </w:tcBorders>
          </w:tcPr>
          <w:p w14:paraId="0E43D09F" w14:textId="06D60623" w:rsidR="007818EA" w:rsidRPr="00EA1385" w:rsidRDefault="007818EA" w:rsidP="007818EA">
            <w:pPr>
              <w:pStyle w:val="Table"/>
            </w:pPr>
            <w:r w:rsidRPr="00EA1385">
              <w:t xml:space="preserve">With an ideal process, there would be a capacity to perform. </w:t>
            </w:r>
          </w:p>
        </w:tc>
        <w:tc>
          <w:tcPr>
            <w:tcW w:w="1082" w:type="pct"/>
            <w:tcBorders>
              <w:top w:val="single" w:sz="4" w:space="0" w:color="auto"/>
              <w:bottom w:val="single" w:sz="4" w:space="0" w:color="auto"/>
            </w:tcBorders>
          </w:tcPr>
          <w:p w14:paraId="74F84195" w14:textId="23473DD3" w:rsidR="007818EA" w:rsidRPr="00EA1385" w:rsidRDefault="007818EA" w:rsidP="007818EA">
            <w:pPr>
              <w:pStyle w:val="Table"/>
              <w:rPr>
                <w:color w:val="FF0000"/>
              </w:rPr>
            </w:pPr>
            <w:r w:rsidRPr="00EA1385">
              <w:rPr>
                <w:color w:val="FF0000"/>
              </w:rPr>
              <w:t xml:space="preserve">There is a lack of </w:t>
            </w:r>
            <w:r w:rsidR="006C7C00">
              <w:rPr>
                <w:color w:val="FF0000"/>
              </w:rPr>
              <w:t>Ind</w:t>
            </w:r>
            <w:r w:rsidRPr="00EA1385">
              <w:rPr>
                <w:color w:val="FF0000"/>
              </w:rPr>
              <w:t>igenous representation within school boards/schools.</w:t>
            </w:r>
          </w:p>
        </w:tc>
        <w:tc>
          <w:tcPr>
            <w:tcW w:w="1013" w:type="pct"/>
            <w:tcBorders>
              <w:top w:val="single" w:sz="4" w:space="0" w:color="auto"/>
              <w:bottom w:val="single" w:sz="4" w:space="0" w:color="auto"/>
            </w:tcBorders>
          </w:tcPr>
          <w:p w14:paraId="29DDDEBB" w14:textId="534A187B" w:rsidR="007818EA" w:rsidRPr="00EA1385" w:rsidRDefault="007818EA" w:rsidP="007818EA">
            <w:pPr>
              <w:pStyle w:val="Table"/>
            </w:pPr>
            <w:r w:rsidRPr="00EA1385">
              <w:t>Teachers have the mental, physical, and emotional capacity to perform.</w:t>
            </w:r>
          </w:p>
        </w:tc>
      </w:tr>
      <w:tr w:rsidR="00170879" w:rsidRPr="00EA1385" w14:paraId="6E9903C2" w14:textId="77777777" w:rsidTr="006508BE">
        <w:trPr>
          <w:trHeight w:val="1001"/>
        </w:trPr>
        <w:tc>
          <w:tcPr>
            <w:tcW w:w="598" w:type="pct"/>
            <w:tcBorders>
              <w:top w:val="single" w:sz="4" w:space="0" w:color="auto"/>
              <w:bottom w:val="single" w:sz="4" w:space="0" w:color="auto"/>
            </w:tcBorders>
          </w:tcPr>
          <w:p w14:paraId="7F010AA4" w14:textId="1E17B200" w:rsidR="007818EA" w:rsidRPr="005D551D" w:rsidRDefault="007818EA" w:rsidP="007818EA">
            <w:pPr>
              <w:pStyle w:val="Table"/>
              <w:rPr>
                <w:b/>
                <w:bCs/>
              </w:rPr>
            </w:pPr>
            <w:r w:rsidRPr="005D551D">
              <w:rPr>
                <w:b/>
                <w:bCs/>
              </w:rPr>
              <w:t>Motivation</w:t>
            </w:r>
          </w:p>
        </w:tc>
        <w:tc>
          <w:tcPr>
            <w:tcW w:w="1152" w:type="pct"/>
            <w:tcBorders>
              <w:top w:val="single" w:sz="4" w:space="0" w:color="auto"/>
              <w:bottom w:val="single" w:sz="4" w:space="0" w:color="auto"/>
            </w:tcBorders>
          </w:tcPr>
          <w:p w14:paraId="5F75149D" w14:textId="4F9B9882" w:rsidR="007818EA" w:rsidRPr="00EA1385" w:rsidRDefault="007818EA" w:rsidP="007818EA">
            <w:pPr>
              <w:pStyle w:val="Table"/>
              <w:rPr>
                <w:color w:val="FF0000"/>
              </w:rPr>
            </w:pPr>
            <w:r w:rsidRPr="00EA1385">
              <w:rPr>
                <w:color w:val="FF0000"/>
              </w:rPr>
              <w:t>The policies, culture, and reward systems do not support the desired performance.</w:t>
            </w:r>
          </w:p>
        </w:tc>
        <w:tc>
          <w:tcPr>
            <w:tcW w:w="1155" w:type="pct"/>
            <w:tcBorders>
              <w:top w:val="single" w:sz="4" w:space="0" w:color="auto"/>
              <w:bottom w:val="single" w:sz="4" w:space="0" w:color="auto"/>
            </w:tcBorders>
          </w:tcPr>
          <w:p w14:paraId="0A0B568E" w14:textId="3F1C73FA" w:rsidR="007818EA" w:rsidRPr="00EA1385" w:rsidRDefault="007818EA" w:rsidP="007818EA">
            <w:pPr>
              <w:pStyle w:val="Table"/>
            </w:pPr>
            <w:r w:rsidRPr="00EA1385">
              <w:t xml:space="preserve">The process for maintaining the curriculum has </w:t>
            </w:r>
            <w:proofErr w:type="gramStart"/>
            <w:r w:rsidRPr="00EA1385">
              <w:t>sufficient</w:t>
            </w:r>
            <w:proofErr w:type="gramEnd"/>
            <w:r w:rsidRPr="00EA1385">
              <w:t xml:space="preserve"> information and partnerships.</w:t>
            </w:r>
          </w:p>
        </w:tc>
        <w:tc>
          <w:tcPr>
            <w:tcW w:w="1082" w:type="pct"/>
            <w:tcBorders>
              <w:top w:val="single" w:sz="4" w:space="0" w:color="auto"/>
              <w:bottom w:val="single" w:sz="4" w:space="0" w:color="auto"/>
            </w:tcBorders>
          </w:tcPr>
          <w:p w14:paraId="03008FCB" w14:textId="77777777" w:rsidR="007818EA" w:rsidRPr="00EA1385" w:rsidRDefault="007818EA" w:rsidP="007818EA">
            <w:pPr>
              <w:pStyle w:val="Table"/>
            </w:pPr>
            <w:r w:rsidRPr="00EA1385">
              <w:t xml:space="preserve">In general, school boards and schools operate in a respectful and supportive manner. </w:t>
            </w:r>
          </w:p>
          <w:p w14:paraId="7AB17B0A" w14:textId="5FC3C058" w:rsidR="007818EA" w:rsidRPr="00EA1385" w:rsidRDefault="007818EA" w:rsidP="007818EA">
            <w:pPr>
              <w:pStyle w:val="Table"/>
            </w:pPr>
            <w:r w:rsidRPr="00EA1385">
              <w:rPr>
                <w:color w:val="FF0000"/>
              </w:rPr>
              <w:t xml:space="preserve">There is a lack of options when this is not the case. </w:t>
            </w:r>
          </w:p>
        </w:tc>
        <w:tc>
          <w:tcPr>
            <w:tcW w:w="1013" w:type="pct"/>
            <w:tcBorders>
              <w:top w:val="single" w:sz="4" w:space="0" w:color="auto"/>
              <w:bottom w:val="single" w:sz="4" w:space="0" w:color="auto"/>
            </w:tcBorders>
          </w:tcPr>
          <w:p w14:paraId="30AF4FC8" w14:textId="5FE74946" w:rsidR="007818EA" w:rsidRPr="00EA1385" w:rsidRDefault="007818EA" w:rsidP="007818EA">
            <w:pPr>
              <w:pStyle w:val="Table"/>
              <w:rPr>
                <w:color w:val="FF0000"/>
              </w:rPr>
            </w:pPr>
            <w:r w:rsidRPr="00EA1385">
              <w:rPr>
                <w:color w:val="FF0000"/>
              </w:rPr>
              <w:t xml:space="preserve">Not all teachers agree with or are willing to </w:t>
            </w:r>
            <w:r w:rsidR="006C7C00">
              <w:rPr>
                <w:color w:val="FF0000"/>
              </w:rPr>
              <w:t>Ind</w:t>
            </w:r>
            <w:r w:rsidRPr="00EA1385">
              <w:rPr>
                <w:color w:val="FF0000"/>
              </w:rPr>
              <w:t xml:space="preserve">igenize and decolonize the curriculum. </w:t>
            </w:r>
          </w:p>
        </w:tc>
      </w:tr>
      <w:tr w:rsidR="00170879" w:rsidRPr="00EA1385" w14:paraId="0F5F6BB9" w14:textId="77777777" w:rsidTr="006508BE">
        <w:trPr>
          <w:trHeight w:val="1376"/>
        </w:trPr>
        <w:tc>
          <w:tcPr>
            <w:tcW w:w="598" w:type="pct"/>
            <w:tcBorders>
              <w:top w:val="single" w:sz="4" w:space="0" w:color="auto"/>
            </w:tcBorders>
          </w:tcPr>
          <w:p w14:paraId="7801415A" w14:textId="190BE609" w:rsidR="007818EA" w:rsidRPr="005D551D" w:rsidRDefault="007818EA" w:rsidP="007818EA">
            <w:pPr>
              <w:pStyle w:val="Table"/>
              <w:rPr>
                <w:b/>
                <w:bCs/>
              </w:rPr>
            </w:pPr>
            <w:r w:rsidRPr="005D551D">
              <w:rPr>
                <w:b/>
                <w:bCs/>
              </w:rPr>
              <w:t>Expertise</w:t>
            </w:r>
          </w:p>
        </w:tc>
        <w:tc>
          <w:tcPr>
            <w:tcW w:w="1152" w:type="pct"/>
            <w:tcBorders>
              <w:top w:val="single" w:sz="4" w:space="0" w:color="auto"/>
            </w:tcBorders>
          </w:tcPr>
          <w:p w14:paraId="3CB7533D" w14:textId="6D5A1DDD" w:rsidR="007818EA" w:rsidRPr="00EA1385" w:rsidRDefault="007818EA" w:rsidP="007818EA">
            <w:pPr>
              <w:pStyle w:val="Table"/>
            </w:pPr>
            <w:r w:rsidRPr="00EA1385">
              <w:t>The Ministry establishes and maintains selection and training policies and resources.</w:t>
            </w:r>
          </w:p>
        </w:tc>
        <w:tc>
          <w:tcPr>
            <w:tcW w:w="1155" w:type="pct"/>
            <w:tcBorders>
              <w:top w:val="single" w:sz="4" w:space="0" w:color="auto"/>
            </w:tcBorders>
          </w:tcPr>
          <w:p w14:paraId="6B0F8C80" w14:textId="2265F56A" w:rsidR="007818EA" w:rsidRPr="00EA1385" w:rsidRDefault="007818EA" w:rsidP="007818EA">
            <w:pPr>
              <w:pStyle w:val="Table"/>
            </w:pPr>
            <w:r w:rsidRPr="00EA1385">
              <w:t>The team has information and partnerships to create process</w:t>
            </w:r>
            <w:r w:rsidR="00293A80">
              <w:t>es</w:t>
            </w:r>
            <w:r w:rsidRPr="00EA1385">
              <w:t xml:space="preserve"> to perform.</w:t>
            </w:r>
          </w:p>
        </w:tc>
        <w:tc>
          <w:tcPr>
            <w:tcW w:w="1082" w:type="pct"/>
            <w:tcBorders>
              <w:top w:val="single" w:sz="4" w:space="0" w:color="auto"/>
            </w:tcBorders>
          </w:tcPr>
          <w:p w14:paraId="413E1B81" w14:textId="1CD358A8" w:rsidR="007818EA" w:rsidRPr="00EA1385" w:rsidRDefault="007818EA" w:rsidP="007818EA">
            <w:pPr>
              <w:pStyle w:val="Table"/>
              <w:rPr>
                <w:color w:val="FF0000"/>
              </w:rPr>
            </w:pPr>
            <w:r w:rsidRPr="00EA1385">
              <w:rPr>
                <w:color w:val="FF0000"/>
              </w:rPr>
              <w:t>There is a lack of training and resources at the school board level.</w:t>
            </w:r>
          </w:p>
        </w:tc>
        <w:tc>
          <w:tcPr>
            <w:tcW w:w="1013" w:type="pct"/>
            <w:tcBorders>
              <w:top w:val="single" w:sz="4" w:space="0" w:color="auto"/>
            </w:tcBorders>
          </w:tcPr>
          <w:p w14:paraId="433F844D" w14:textId="71856BDE" w:rsidR="007818EA" w:rsidRPr="00EA1385" w:rsidRDefault="007818EA" w:rsidP="007818EA">
            <w:pPr>
              <w:pStyle w:val="Table"/>
              <w:rPr>
                <w:color w:val="FF0000"/>
              </w:rPr>
            </w:pPr>
            <w:r w:rsidRPr="00EA1385">
              <w:rPr>
                <w:color w:val="FF0000"/>
              </w:rPr>
              <w:t xml:space="preserve">In general, teachers are not familiar or competent enough to </w:t>
            </w:r>
            <w:r w:rsidR="006C7C00">
              <w:rPr>
                <w:color w:val="FF0000"/>
              </w:rPr>
              <w:t>Ind</w:t>
            </w:r>
            <w:r w:rsidRPr="00EA1385">
              <w:rPr>
                <w:color w:val="FF0000"/>
              </w:rPr>
              <w:t>igenize and decolonize the curriculum.</w:t>
            </w:r>
          </w:p>
        </w:tc>
      </w:tr>
    </w:tbl>
    <w:p w14:paraId="0D020C3C" w14:textId="77777777" w:rsidR="003E6FCC" w:rsidRDefault="003E6FCC" w:rsidP="003E6FCC">
      <w:pPr>
        <w:sectPr w:rsidR="003E6FCC" w:rsidSect="00347C21">
          <w:headerReference w:type="default" r:id="rId15"/>
          <w:footerReference w:type="default" r:id="rId16"/>
          <w:pgSz w:w="15840" w:h="12240" w:orient="landscape"/>
          <w:pgMar w:top="720" w:right="720" w:bottom="720" w:left="720" w:header="720" w:footer="720" w:gutter="0"/>
          <w:cols w:space="720"/>
          <w:docGrid w:linePitch="360"/>
        </w:sectPr>
      </w:pPr>
    </w:p>
    <w:p w14:paraId="35358F35" w14:textId="5CBC08B0" w:rsidR="37E4AE9D" w:rsidRDefault="003E6FCC" w:rsidP="003E6FCC">
      <w:pPr>
        <w:pStyle w:val="Heading2"/>
      </w:pPr>
      <w:bookmarkStart w:id="14" w:name="_Toc38201503"/>
      <w:r>
        <w:lastRenderedPageBreak/>
        <w:t>C</w:t>
      </w:r>
      <w:r w:rsidR="2578227A" w:rsidRPr="2578227A">
        <w:t>onstraints</w:t>
      </w:r>
      <w:bookmarkEnd w:id="14"/>
    </w:p>
    <w:p w14:paraId="471570F2" w14:textId="0BB2E713" w:rsidR="37E4AE9D" w:rsidRDefault="2578227A" w:rsidP="0066481C">
      <w:pPr>
        <w:pStyle w:val="Heading3"/>
      </w:pPr>
      <w:bookmarkStart w:id="15" w:name="_Toc38201504"/>
      <w:r w:rsidRPr="2578227A">
        <w:t>Product</w:t>
      </w:r>
      <w:r w:rsidR="00FC1820">
        <w:t xml:space="preserve"> Constraints</w:t>
      </w:r>
      <w:bookmarkEnd w:id="15"/>
      <w:r w:rsidR="00FC1820">
        <w:t xml:space="preserve"> </w:t>
      </w:r>
    </w:p>
    <w:p w14:paraId="5DD7B1D3" w14:textId="4C086D92" w:rsidR="00025FBF" w:rsidRPr="00D520F8" w:rsidRDefault="00025FBF" w:rsidP="00025FBF">
      <w:pPr>
        <w:textAlignment w:val="baseline"/>
        <w:rPr>
          <w:rFonts w:ascii="Arial" w:hAnsi="Arial" w:cs="Arial"/>
          <w:sz w:val="18"/>
          <w:szCs w:val="18"/>
        </w:rPr>
      </w:pPr>
      <w:r w:rsidRPr="00D520F8">
        <w:t>Since the products of this project will be implemented throughout Ontario, the Ministry of Educatio</w:t>
      </w:r>
      <w:r w:rsidR="00E86C5F">
        <w:t>n</w:t>
      </w:r>
      <w:r w:rsidRPr="00D520F8">
        <w:t xml:space="preserve"> will govern the product constraints. They have </w:t>
      </w:r>
      <w:r w:rsidR="00862DB5">
        <w:t xml:space="preserve">permitted </w:t>
      </w:r>
      <w:r w:rsidRPr="00D520F8">
        <w:t>incorporat</w:t>
      </w:r>
      <w:r w:rsidR="00862DB5">
        <w:t>ion</w:t>
      </w:r>
      <w:r w:rsidRPr="00D520F8">
        <w:t xml:space="preserve"> the University of Toronto and OISE logos. </w:t>
      </w:r>
    </w:p>
    <w:p w14:paraId="36CDD8AD" w14:textId="77777777" w:rsidR="00025FBF" w:rsidRPr="00F4396E" w:rsidRDefault="00025FBF" w:rsidP="00F4396E">
      <w:pPr>
        <w:pStyle w:val="ListParagraph"/>
        <w:numPr>
          <w:ilvl w:val="0"/>
          <w:numId w:val="2"/>
        </w:numPr>
      </w:pPr>
      <w:r w:rsidRPr="00D520F8">
        <w:t>Editorial guidelines: provided by the Ministry of Education, Ontario </w:t>
      </w:r>
    </w:p>
    <w:p w14:paraId="11FE2357" w14:textId="77777777" w:rsidR="00025FBF" w:rsidRPr="00F4396E" w:rsidRDefault="00025FBF" w:rsidP="00F4396E">
      <w:pPr>
        <w:pStyle w:val="ListParagraph"/>
        <w:numPr>
          <w:ilvl w:val="0"/>
          <w:numId w:val="2"/>
        </w:numPr>
      </w:pPr>
      <w:r w:rsidRPr="00D520F8">
        <w:t>Style guide: provided by the Ministry of Education, Ontario </w:t>
      </w:r>
    </w:p>
    <w:p w14:paraId="5D9E86D0" w14:textId="77777777" w:rsidR="00025FBF" w:rsidRPr="00F4396E" w:rsidRDefault="00025FBF" w:rsidP="00F4396E">
      <w:pPr>
        <w:pStyle w:val="ListParagraph"/>
        <w:numPr>
          <w:ilvl w:val="0"/>
          <w:numId w:val="2"/>
        </w:numPr>
      </w:pPr>
      <w:r w:rsidRPr="00D520F8">
        <w:t>Dictionary: aligned with the Government of Canada </w:t>
      </w:r>
    </w:p>
    <w:p w14:paraId="7E3C90E1" w14:textId="4C8AFFEC" w:rsidR="00AF1000" w:rsidRPr="00F4396E" w:rsidRDefault="00025FBF" w:rsidP="00F4396E">
      <w:pPr>
        <w:pStyle w:val="ListParagraph"/>
        <w:numPr>
          <w:ilvl w:val="0"/>
          <w:numId w:val="2"/>
        </w:numPr>
      </w:pPr>
      <w:r w:rsidRPr="00D520F8">
        <w:t>“Extensions”</w:t>
      </w:r>
      <w:r w:rsidR="003A6502">
        <w:t>:</w:t>
      </w:r>
      <w:r w:rsidRPr="00D520F8">
        <w:t> UNESCO’s definition of Indigenous knowledge: </w:t>
      </w:r>
    </w:p>
    <w:p w14:paraId="22910CE8" w14:textId="77777777" w:rsidR="00025FBF" w:rsidRPr="00F4396E" w:rsidRDefault="00025FBF" w:rsidP="00F4396E">
      <w:pPr>
        <w:pStyle w:val="ListParagraph"/>
        <w:numPr>
          <w:ilvl w:val="0"/>
          <w:numId w:val="2"/>
        </w:numPr>
      </w:pPr>
      <w:r w:rsidRPr="00D520F8">
        <w:t>Design guidelines: provided by the Ministry of Education, Ontario; additional guidelines surrounding the inclusion of the University of Toronto and OISE logos </w:t>
      </w:r>
    </w:p>
    <w:p w14:paraId="31A8E717" w14:textId="77777777" w:rsidR="00025FBF" w:rsidRPr="00F4396E" w:rsidRDefault="00025FBF" w:rsidP="00F4396E">
      <w:pPr>
        <w:pStyle w:val="ListParagraph"/>
        <w:numPr>
          <w:ilvl w:val="0"/>
          <w:numId w:val="2"/>
        </w:numPr>
      </w:pPr>
      <w:r w:rsidRPr="00D520F8">
        <w:t>Technical guidelines: None  </w:t>
      </w:r>
    </w:p>
    <w:p w14:paraId="20915E67" w14:textId="45998481" w:rsidR="0066481C" w:rsidRPr="00F4396E" w:rsidRDefault="00025FBF" w:rsidP="00F4396E">
      <w:pPr>
        <w:pStyle w:val="ListParagraph"/>
        <w:numPr>
          <w:ilvl w:val="0"/>
          <w:numId w:val="2"/>
        </w:numPr>
      </w:pPr>
      <w:r w:rsidRPr="00D520F8">
        <w:t>Templates: provided by the Ministry of Education, Ontario; additional guidelines surrounding the inclusion of the University of Toronto and OISE logos</w:t>
      </w:r>
      <w:r w:rsidRPr="00F4396E">
        <w:t> </w:t>
      </w:r>
      <w:r w:rsidRPr="00D520F8">
        <w:t> </w:t>
      </w:r>
    </w:p>
    <w:p w14:paraId="28B2AD2A" w14:textId="2E580B66" w:rsidR="37E4AE9D" w:rsidRDefault="2578227A" w:rsidP="0066481C">
      <w:pPr>
        <w:pStyle w:val="Heading3"/>
      </w:pPr>
      <w:bookmarkStart w:id="16" w:name="_Toc38201505"/>
      <w:r w:rsidRPr="2578227A">
        <w:t>Project</w:t>
      </w:r>
      <w:r w:rsidR="00FC1820">
        <w:t xml:space="preserve"> Constraints</w:t>
      </w:r>
      <w:bookmarkEnd w:id="16"/>
    </w:p>
    <w:p w14:paraId="6CBF5E87" w14:textId="216AFB13" w:rsidR="00FC1820" w:rsidRPr="003E72FB" w:rsidRDefault="00FC1820" w:rsidP="00EA1385">
      <w:pPr>
        <w:pStyle w:val="ListParagraph"/>
        <w:numPr>
          <w:ilvl w:val="0"/>
          <w:numId w:val="2"/>
        </w:numPr>
      </w:pPr>
      <w:r w:rsidRPr="003E72FB">
        <w:t>Must-meet deadline: </w:t>
      </w:r>
      <w:r w:rsidR="00F2602A">
        <w:t>March</w:t>
      </w:r>
      <w:r w:rsidRPr="003E72FB">
        <w:t xml:space="preserve"> </w:t>
      </w:r>
      <w:r w:rsidR="00F2602A">
        <w:t>24</w:t>
      </w:r>
      <w:r w:rsidRPr="003E72FB">
        <w:t>, 20</w:t>
      </w:r>
      <w:r w:rsidR="00F2602A">
        <w:t>20</w:t>
      </w:r>
      <w:r w:rsidRPr="003E72FB">
        <w:t xml:space="preserve"> at </w:t>
      </w:r>
      <w:r w:rsidR="00F2602A">
        <w:t>11</w:t>
      </w:r>
      <w:r w:rsidRPr="003E72FB">
        <w:t>:</w:t>
      </w:r>
      <w:r w:rsidR="00F2602A">
        <w:t>59</w:t>
      </w:r>
      <w:r w:rsidRPr="003E72FB">
        <w:t xml:space="preserve"> pm  </w:t>
      </w:r>
    </w:p>
    <w:p w14:paraId="049A6392" w14:textId="77777777" w:rsidR="00FC1820" w:rsidRPr="003E72FB" w:rsidRDefault="00FC1820" w:rsidP="00EA1385">
      <w:pPr>
        <w:pStyle w:val="ListParagraph"/>
        <w:numPr>
          <w:ilvl w:val="0"/>
          <w:numId w:val="2"/>
        </w:numPr>
      </w:pPr>
      <w:r w:rsidRPr="003E72FB">
        <w:t>Not-to-exceed budget: $0  </w:t>
      </w:r>
    </w:p>
    <w:p w14:paraId="6783BD22" w14:textId="3C5318BF" w:rsidR="37E4AE9D" w:rsidRDefault="00FC1820" w:rsidP="00EA1385">
      <w:pPr>
        <w:pStyle w:val="ListParagraph"/>
        <w:numPr>
          <w:ilvl w:val="0"/>
          <w:numId w:val="2"/>
        </w:numPr>
      </w:pPr>
      <w:r w:rsidRPr="003E72FB">
        <w:t>Must-include staff: None  </w:t>
      </w:r>
    </w:p>
    <w:p w14:paraId="39097CDB" w14:textId="35EFDCEB" w:rsidR="0082487D" w:rsidRDefault="000A70D9" w:rsidP="000A70D9">
      <w:pPr>
        <w:pStyle w:val="Heading1"/>
      </w:pPr>
      <w:bookmarkStart w:id="17" w:name="_Toc38201506"/>
      <w:r>
        <w:t xml:space="preserve">Part 3. </w:t>
      </w:r>
      <w:r w:rsidR="008443C5">
        <w:t>State the Requirements</w:t>
      </w:r>
      <w:bookmarkEnd w:id="17"/>
    </w:p>
    <w:p w14:paraId="4DFAF830" w14:textId="41A3DCBA" w:rsidR="00A9497B" w:rsidRPr="00A9497B" w:rsidRDefault="00A9497B" w:rsidP="00A9497B">
      <w:pPr>
        <w:pStyle w:val="Heading2"/>
      </w:pPr>
      <w:bookmarkStart w:id="18" w:name="_Toc38201507"/>
      <w:r>
        <w:t>Objectives</w:t>
      </w:r>
      <w:bookmarkEnd w:id="18"/>
    </w:p>
    <w:p w14:paraId="51491AEC" w14:textId="583E3E5F" w:rsidR="008443C5" w:rsidRDefault="008443C5" w:rsidP="00A9497B">
      <w:pPr>
        <w:pStyle w:val="Heading3"/>
      </w:pPr>
      <w:bookmarkStart w:id="19" w:name="_Toc38201508"/>
      <w:r>
        <w:t>Business Objective</w:t>
      </w:r>
      <w:bookmarkEnd w:id="19"/>
    </w:p>
    <w:p w14:paraId="66EB9B4D" w14:textId="50137119" w:rsidR="00A9497B" w:rsidRPr="00A9497B" w:rsidRDefault="00A9497B" w:rsidP="00A9497B">
      <w:r w:rsidRPr="2578227A">
        <w:t xml:space="preserve">The business need for this project is to comply with regulations set by the Ministry of Education. The Government of Ontario has committed to </w:t>
      </w:r>
      <w:r w:rsidR="006C7C00">
        <w:t>Ind</w:t>
      </w:r>
      <w:r w:rsidRPr="2578227A">
        <w:t xml:space="preserve">igenizing its curriculum to uphold the Truth and Reconciliation Commission of Canada's calls to action. </w:t>
      </w:r>
    </w:p>
    <w:p w14:paraId="6F4C6911" w14:textId="56B478D3" w:rsidR="008754B2" w:rsidRDefault="008754B2" w:rsidP="00A9497B">
      <w:pPr>
        <w:pStyle w:val="Heading3"/>
      </w:pPr>
      <w:bookmarkStart w:id="20" w:name="_Toc38201509"/>
      <w:r>
        <w:t>Performance Objectives</w:t>
      </w:r>
      <w:bookmarkEnd w:id="20"/>
    </w:p>
    <w:p w14:paraId="6464188F" w14:textId="3C45E89B" w:rsidR="005844C3" w:rsidRDefault="007C5FE9" w:rsidP="00A9497B">
      <w:pPr>
        <w:pStyle w:val="ListParagraph"/>
        <w:numPr>
          <w:ilvl w:val="0"/>
          <w:numId w:val="2"/>
        </w:numPr>
      </w:pPr>
      <w:r>
        <w:t xml:space="preserve">Apply the narrative reflection and assessment process to </w:t>
      </w:r>
      <w:r w:rsidR="003E6FCC" w:rsidRPr="00E75179">
        <w:rPr>
          <w:highlight w:val="yellow"/>
        </w:rPr>
        <w:t>deconstruct and</w:t>
      </w:r>
      <w:r w:rsidR="003E6FCC" w:rsidRPr="00E75179">
        <w:t xml:space="preserve"> </w:t>
      </w:r>
      <w:r>
        <w:t xml:space="preserve">dismantle colonial </w:t>
      </w:r>
      <w:r w:rsidR="009238DD">
        <w:t>narratives within the curriculum</w:t>
      </w:r>
      <w:r>
        <w:t xml:space="preserve"> </w:t>
      </w:r>
    </w:p>
    <w:p w14:paraId="11D10A3C" w14:textId="6E5B8D35" w:rsidR="00530CDC" w:rsidRDefault="001A6780" w:rsidP="00A9497B">
      <w:pPr>
        <w:pStyle w:val="ListParagraph"/>
        <w:numPr>
          <w:ilvl w:val="0"/>
          <w:numId w:val="2"/>
        </w:numPr>
      </w:pPr>
      <w:r>
        <w:t xml:space="preserve">Assess </w:t>
      </w:r>
      <w:r w:rsidR="002A7C18">
        <w:t>subjects by following</w:t>
      </w:r>
      <w:r w:rsidR="00601888">
        <w:t xml:space="preserve"> curriculum guidelines to identify </w:t>
      </w:r>
      <w:r w:rsidR="008A2E1D">
        <w:t xml:space="preserve">subjects that can be </w:t>
      </w:r>
      <w:r w:rsidR="006C7C00">
        <w:t>Ind</w:t>
      </w:r>
      <w:r w:rsidR="008A2E1D">
        <w:t xml:space="preserve">igenized </w:t>
      </w:r>
    </w:p>
    <w:p w14:paraId="5F807B58" w14:textId="6E24AE9E" w:rsidR="009F1B0C" w:rsidRDefault="00530CDC" w:rsidP="00A9497B">
      <w:pPr>
        <w:pStyle w:val="ListParagraph"/>
        <w:numPr>
          <w:ilvl w:val="0"/>
          <w:numId w:val="2"/>
        </w:numPr>
      </w:pPr>
      <w:r>
        <w:t xml:space="preserve">Collaborate with colleagues and administrators to create events for </w:t>
      </w:r>
      <w:r w:rsidR="008A2E1D">
        <w:t>topics involving lived experiences</w:t>
      </w:r>
    </w:p>
    <w:p w14:paraId="031B3F61" w14:textId="5CB4091E" w:rsidR="00A54CA6" w:rsidRDefault="00AB4C91" w:rsidP="00001D32">
      <w:pPr>
        <w:pStyle w:val="ListParagraph"/>
        <w:numPr>
          <w:ilvl w:val="0"/>
          <w:numId w:val="2"/>
        </w:numPr>
      </w:pPr>
      <w:r>
        <w:t>Create a</w:t>
      </w:r>
      <w:r w:rsidR="00001D32">
        <w:t>n instructional</w:t>
      </w:r>
      <w:r>
        <w:t xml:space="preserve"> plan for the year based on the </w:t>
      </w:r>
      <w:r w:rsidR="00A54CA6">
        <w:t xml:space="preserve">narratives, guidelines, and </w:t>
      </w:r>
      <w:r w:rsidR="00001D32">
        <w:t xml:space="preserve">events </w:t>
      </w:r>
    </w:p>
    <w:p w14:paraId="7532096E" w14:textId="55158559" w:rsidR="003E6FCC" w:rsidRDefault="00A9497B" w:rsidP="003E6FCC">
      <w:pPr>
        <w:pStyle w:val="ListParagraph"/>
        <w:numPr>
          <w:ilvl w:val="0"/>
          <w:numId w:val="2"/>
        </w:numPr>
      </w:pPr>
      <w:r>
        <w:t>Reflect on the success of the plan throughout the year</w:t>
      </w:r>
    </w:p>
    <w:p w14:paraId="3FBF4344" w14:textId="6E595C2C" w:rsidR="37E4AE9D" w:rsidRPr="006B53D1" w:rsidRDefault="2578227A" w:rsidP="003E6FCC">
      <w:pPr>
        <w:pStyle w:val="Heading2"/>
      </w:pPr>
      <w:bookmarkStart w:id="21" w:name="_Toc38201510"/>
      <w:r w:rsidRPr="006B53D1">
        <w:t>Cause Analysis</w:t>
      </w:r>
      <w:bookmarkEnd w:id="21"/>
    </w:p>
    <w:p w14:paraId="71DC83DE" w14:textId="2E41F306" w:rsidR="0041754D" w:rsidRDefault="007C0ED1" w:rsidP="0004781F">
      <w:r>
        <w:t xml:space="preserve">The main sources of bottlenecks for this </w:t>
      </w:r>
      <w:r w:rsidR="00D41C3E">
        <w:t>performance fall under the organizational and process levels. The</w:t>
      </w:r>
      <w:r w:rsidR="005472AF">
        <w:t xml:space="preserve"> mission is vague and doesn’t </w:t>
      </w:r>
      <w:r w:rsidR="00132AE9">
        <w:t xml:space="preserve">support the current direction. The </w:t>
      </w:r>
      <w:r w:rsidR="00B73709">
        <w:t>system design has inconsistencies with a lack of follow</w:t>
      </w:r>
      <w:r w:rsidR="00FB139F">
        <w:t>-</w:t>
      </w:r>
      <w:r w:rsidR="00B73709">
        <w:t xml:space="preserve">through. The accompanying process is </w:t>
      </w:r>
      <w:r w:rsidR="00FC363E">
        <w:t>inconsistent with the performance</w:t>
      </w:r>
      <w:r w:rsidR="0044000D">
        <w:t xml:space="preserve"> objectives</w:t>
      </w:r>
      <w:r w:rsidR="00FC363E">
        <w:t xml:space="preserve"> and </w:t>
      </w:r>
      <w:r w:rsidR="0044000D">
        <w:t xml:space="preserve">provides limited support. </w:t>
      </w:r>
      <w:r w:rsidR="002013FB">
        <w:t>Similarly, the organizational leadership</w:t>
      </w:r>
      <w:r w:rsidR="00DB645F">
        <w:t xml:space="preserve">, motivation, and </w:t>
      </w:r>
      <w:r w:rsidR="002013FB">
        <w:t xml:space="preserve">budget </w:t>
      </w:r>
      <w:r w:rsidR="00D64A24">
        <w:t>are</w:t>
      </w:r>
      <w:r w:rsidR="002013FB">
        <w:t xml:space="preserve"> insufficient for the desired performance. </w:t>
      </w:r>
    </w:p>
    <w:p w14:paraId="65B87B54" w14:textId="77777777" w:rsidR="003E6FCC" w:rsidRDefault="00DB645F" w:rsidP="003E6FCC">
      <w:r>
        <w:t xml:space="preserve">There are also bottlenecks at the team and </w:t>
      </w:r>
      <w:r w:rsidR="006C7C00">
        <w:t>ind</w:t>
      </w:r>
      <w:r>
        <w:t xml:space="preserve">ividual levels. </w:t>
      </w:r>
      <w:r w:rsidR="00FB1823">
        <w:t xml:space="preserve">The system allows each school and school board to </w:t>
      </w:r>
      <w:r w:rsidR="00C60A5E">
        <w:t>create</w:t>
      </w:r>
      <w:r w:rsidR="00FB1823">
        <w:t xml:space="preserve"> </w:t>
      </w:r>
      <w:r w:rsidR="00D64A24">
        <w:t>its</w:t>
      </w:r>
      <w:r w:rsidR="00FB1823">
        <w:t xml:space="preserve"> own culture </w:t>
      </w:r>
      <w:r w:rsidR="007316A8">
        <w:t>with no internal professional development</w:t>
      </w:r>
      <w:r w:rsidR="00C60A5E">
        <w:t xml:space="preserve"> or </w:t>
      </w:r>
      <w:r w:rsidR="008F222D">
        <w:t>set plans</w:t>
      </w:r>
      <w:r w:rsidR="007316A8">
        <w:t xml:space="preserve">. </w:t>
      </w:r>
      <w:r w:rsidR="00F73691">
        <w:t xml:space="preserve">There is a lack of </w:t>
      </w:r>
      <w:r w:rsidR="006C7C00">
        <w:t>Ind</w:t>
      </w:r>
      <w:r w:rsidR="00F73691">
        <w:t xml:space="preserve">igenous </w:t>
      </w:r>
      <w:r w:rsidR="00F73691">
        <w:lastRenderedPageBreak/>
        <w:t xml:space="preserve">representation within the system </w:t>
      </w:r>
      <w:r w:rsidR="00F83FA5">
        <w:t xml:space="preserve">and varying levels of motivation. The expertise is also lacking </w:t>
      </w:r>
      <w:r w:rsidR="00BF4431">
        <w:t xml:space="preserve">at this level with limited resources and, as mentioned before, discretionary development plans. </w:t>
      </w:r>
      <w:r w:rsidR="007316A8">
        <w:t xml:space="preserve"> </w:t>
      </w:r>
    </w:p>
    <w:p w14:paraId="10353102" w14:textId="77777777" w:rsidR="003E6FCC" w:rsidRDefault="003E6FCC" w:rsidP="003E6FCC"/>
    <w:p w14:paraId="0EDC2260" w14:textId="15FAE64F" w:rsidR="37E4AE9D" w:rsidRDefault="2578227A" w:rsidP="003E6FCC">
      <w:pPr>
        <w:pStyle w:val="Heading1"/>
      </w:pPr>
      <w:bookmarkStart w:id="22" w:name="_Toc38201511"/>
      <w:r w:rsidRPr="00D81D94">
        <w:t>Summative Evaluation Instruments</w:t>
      </w:r>
      <w:bookmarkEnd w:id="22"/>
    </w:p>
    <w:p w14:paraId="2EF2046D" w14:textId="40566158" w:rsidR="00D6292B" w:rsidRPr="00D6292B" w:rsidRDefault="00D6292B" w:rsidP="00D6292B">
      <w:pPr>
        <w:spacing w:line="240" w:lineRule="auto"/>
        <w:textAlignment w:val="baseline"/>
        <w:rPr>
          <w:lang w:eastAsia="en-CA"/>
        </w:rPr>
      </w:pPr>
      <w:r w:rsidRPr="00D6292B">
        <w:rPr>
          <w:highlight w:val="yellow"/>
          <w:lang w:eastAsia="en-CA"/>
        </w:rPr>
        <w:t xml:space="preserve">Performance will be measured at three levels: 1) </w:t>
      </w:r>
      <w:r w:rsidR="0056606F">
        <w:rPr>
          <w:highlight w:val="yellow"/>
          <w:lang w:eastAsia="en-CA"/>
        </w:rPr>
        <w:t>performers’</w:t>
      </w:r>
      <w:r w:rsidRPr="00D6292B">
        <w:rPr>
          <w:highlight w:val="yellow"/>
          <w:lang w:eastAsia="en-CA"/>
        </w:rPr>
        <w:t xml:space="preserve"> engagement, 2) teachers’ performance, and 3) organizational performance. These levels are explained below.</w:t>
      </w:r>
      <w:r w:rsidRPr="00D6292B">
        <w:rPr>
          <w:lang w:eastAsia="en-CA"/>
        </w:rPr>
        <w:t xml:space="preserve"> </w:t>
      </w:r>
    </w:p>
    <w:p w14:paraId="2853B922" w14:textId="77777777" w:rsidR="00D6292B" w:rsidRDefault="00D6292B" w:rsidP="00A64BA7"/>
    <w:p w14:paraId="4E897FC3" w14:textId="77777777" w:rsidR="004304B6" w:rsidRPr="00C64083" w:rsidRDefault="004304B6" w:rsidP="004304B6">
      <w:pPr>
        <w:rPr>
          <w:rFonts w:ascii="Verdana" w:hAnsi="Verdana"/>
          <w:b/>
          <w:bCs/>
          <w:lang w:val="en-CA" w:eastAsia="en-CA"/>
        </w:rPr>
      </w:pPr>
      <w:r w:rsidRPr="00D6292B">
        <w:rPr>
          <w:b/>
          <w:bCs/>
          <w:highlight w:val="yellow"/>
          <w:lang w:val="en-CA" w:eastAsia="en-CA"/>
        </w:rPr>
        <w:t xml:space="preserve">Engagement </w:t>
      </w:r>
    </w:p>
    <w:p w14:paraId="0FC9531D" w14:textId="4CE13B6B" w:rsidR="000572CF" w:rsidRPr="0056606F" w:rsidRDefault="00014C02" w:rsidP="000572CF">
      <w:r w:rsidRPr="0056606F">
        <w:t>A survey will be distributed to teachers</w:t>
      </w:r>
      <w:r w:rsidR="00BE3AF9" w:rsidRPr="0056606F">
        <w:t xml:space="preserve"> and applicable members of the board</w:t>
      </w:r>
      <w:r w:rsidRPr="0056606F">
        <w:t xml:space="preserve"> before and </w:t>
      </w:r>
      <w:r w:rsidR="0056606F" w:rsidRPr="0056606F">
        <w:t>annually</w:t>
      </w:r>
      <w:r w:rsidRPr="0056606F">
        <w:t xml:space="preserve"> following intervention</w:t>
      </w:r>
      <w:r w:rsidR="0056606F" w:rsidRPr="0056606F">
        <w:t>s</w:t>
      </w:r>
      <w:r w:rsidR="00BE3AF9" w:rsidRPr="0056606F">
        <w:t xml:space="preserve">. It will ask them to assess their </w:t>
      </w:r>
      <w:r w:rsidR="00700706" w:rsidRPr="0056606F">
        <w:t xml:space="preserve">comfort level, the usefulness and convenience of resources, </w:t>
      </w:r>
      <w:r w:rsidR="00EB683D" w:rsidRPr="0056606F">
        <w:t xml:space="preserve">the state of collaboration and commitment within their school </w:t>
      </w:r>
      <w:r w:rsidR="008E1EB7" w:rsidRPr="0056606F">
        <w:t>regarding</w:t>
      </w:r>
      <w:r w:rsidR="00EB683D" w:rsidRPr="0056606F">
        <w:t xml:space="preserve"> the events,</w:t>
      </w:r>
      <w:r w:rsidR="004B4BEC" w:rsidRPr="0056606F">
        <w:t xml:space="preserve"> and</w:t>
      </w:r>
      <w:r w:rsidR="00EB683D" w:rsidRPr="0056606F">
        <w:t xml:space="preserve"> </w:t>
      </w:r>
      <w:r w:rsidR="004B4BEC" w:rsidRPr="0056606F">
        <w:t>the commitment and support of the school and school board.</w:t>
      </w:r>
    </w:p>
    <w:p w14:paraId="5A5CA9BA" w14:textId="1649BDA1" w:rsidR="0056606F" w:rsidRPr="004304B6" w:rsidRDefault="0056606F" w:rsidP="000572CF">
      <w:pPr>
        <w:rPr>
          <w:highlight w:val="yellow"/>
        </w:rPr>
      </w:pPr>
      <w:r w:rsidRPr="004304B6">
        <w:rPr>
          <w:highlight w:val="yellow"/>
        </w:rPr>
        <w:t xml:space="preserve">Their engagement with interventions will be assessed </w:t>
      </w:r>
      <w:r w:rsidR="004304B6">
        <w:rPr>
          <w:highlight w:val="yellow"/>
        </w:rPr>
        <w:t>through</w:t>
      </w:r>
      <w:r w:rsidRPr="004304B6">
        <w:rPr>
          <w:highlight w:val="yellow"/>
        </w:rPr>
        <w:t xml:space="preserve"> applicable metrics such as number of views, participation levels, and yearly progress. Teachers’ engagement with resources will be monitored through</w:t>
      </w:r>
      <w:r w:rsidRPr="004304B6">
        <w:rPr>
          <w:highlight w:val="yellow"/>
          <w:lang w:eastAsia="en-CA"/>
        </w:rPr>
        <w:t xml:space="preserve"> four daily metrics including the number of daily users, average session length, daily downloads, and rating rate. </w:t>
      </w:r>
    </w:p>
    <w:p w14:paraId="4C996E00" w14:textId="77777777" w:rsidR="0056606F" w:rsidRPr="004304B6" w:rsidRDefault="0056606F" w:rsidP="0056606F">
      <w:pPr>
        <w:spacing w:line="240" w:lineRule="auto"/>
        <w:textAlignment w:val="baseline"/>
        <w:rPr>
          <w:highlight w:val="yellow"/>
          <w:lang w:eastAsia="en-CA"/>
        </w:rPr>
      </w:pPr>
      <w:r w:rsidRPr="004304B6">
        <w:rPr>
          <w:highlight w:val="yellow"/>
          <w:lang w:eastAsia="en-CA"/>
        </w:rPr>
        <w:t>The surveys should be designed with the following questions:</w:t>
      </w:r>
    </w:p>
    <w:p w14:paraId="7C8738D5" w14:textId="3DB2541E" w:rsidR="0056606F" w:rsidRDefault="0056606F" w:rsidP="000572CF">
      <w:pPr>
        <w:rPr>
          <w:i/>
          <w:iCs/>
          <w:highlight w:val="yellow"/>
        </w:rPr>
      </w:pPr>
      <w:r w:rsidRPr="004304B6">
        <w:rPr>
          <w:i/>
          <w:iCs/>
          <w:highlight w:val="yellow"/>
        </w:rPr>
        <w:t xml:space="preserve">Comfort Level </w:t>
      </w:r>
    </w:p>
    <w:p w14:paraId="7D51E3B4" w14:textId="0E517FD1" w:rsidR="004304B6" w:rsidRPr="004304B6" w:rsidRDefault="004304B6" w:rsidP="000572CF">
      <w:pPr>
        <w:rPr>
          <w:highlight w:val="yellow"/>
        </w:rPr>
      </w:pPr>
      <w:r>
        <w:rPr>
          <w:highlight w:val="yellow"/>
        </w:rPr>
        <w:t>Teachers:</w:t>
      </w:r>
    </w:p>
    <w:p w14:paraId="48E744DD" w14:textId="57D04260" w:rsidR="004304B6" w:rsidRPr="004304B6" w:rsidRDefault="004304B6" w:rsidP="004304B6">
      <w:pPr>
        <w:pStyle w:val="ListParagraph"/>
        <w:numPr>
          <w:ilvl w:val="0"/>
          <w:numId w:val="21"/>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decolonizing my curriculum</w:t>
      </w:r>
      <w:r w:rsidRPr="004304B6">
        <w:rPr>
          <w:highlight w:val="yellow"/>
          <w:lang w:eastAsia="en-CA"/>
        </w:rPr>
        <w:t>.</w:t>
      </w:r>
    </w:p>
    <w:p w14:paraId="6B499BDD" w14:textId="77777777" w:rsidR="004304B6" w:rsidRPr="004304B6" w:rsidRDefault="004304B6" w:rsidP="004304B6">
      <w:pPr>
        <w:pStyle w:val="ListParagraph"/>
        <w:numPr>
          <w:ilvl w:val="1"/>
          <w:numId w:val="21"/>
        </w:numPr>
        <w:spacing w:line="240" w:lineRule="auto"/>
        <w:textAlignment w:val="baseline"/>
        <w:rPr>
          <w:highlight w:val="yellow"/>
          <w:lang w:eastAsia="en-CA"/>
        </w:rPr>
      </w:pPr>
      <w:r w:rsidRPr="004304B6">
        <w:rPr>
          <w:highlight w:val="yellow"/>
          <w:lang w:eastAsia="en-CA"/>
        </w:rPr>
        <w:t xml:space="preserve">Not at all, Not really, Somewhat, Absolutely </w:t>
      </w:r>
    </w:p>
    <w:p w14:paraId="72E79CFB" w14:textId="1DD9BC99" w:rsidR="004304B6" w:rsidRPr="004304B6" w:rsidRDefault="004304B6" w:rsidP="004304B6">
      <w:pPr>
        <w:pStyle w:val="ListParagraph"/>
        <w:numPr>
          <w:ilvl w:val="0"/>
          <w:numId w:val="21"/>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Indigenizing my curriculum</w:t>
      </w:r>
      <w:r w:rsidRPr="004304B6">
        <w:rPr>
          <w:highlight w:val="yellow"/>
          <w:lang w:eastAsia="en-CA"/>
        </w:rPr>
        <w:t>.</w:t>
      </w:r>
    </w:p>
    <w:p w14:paraId="08F08FCE" w14:textId="77777777" w:rsidR="004304B6" w:rsidRPr="004304B6" w:rsidRDefault="004304B6" w:rsidP="004304B6">
      <w:pPr>
        <w:pStyle w:val="ListParagraph"/>
        <w:numPr>
          <w:ilvl w:val="1"/>
          <w:numId w:val="21"/>
        </w:numPr>
        <w:spacing w:line="240" w:lineRule="auto"/>
        <w:textAlignment w:val="baseline"/>
        <w:rPr>
          <w:highlight w:val="yellow"/>
          <w:lang w:eastAsia="en-CA"/>
        </w:rPr>
      </w:pPr>
      <w:r w:rsidRPr="004304B6">
        <w:rPr>
          <w:highlight w:val="yellow"/>
          <w:lang w:eastAsia="en-CA"/>
        </w:rPr>
        <w:t xml:space="preserve">Not at all, Not really, Somewhat, Absolutely </w:t>
      </w:r>
    </w:p>
    <w:p w14:paraId="36322800" w14:textId="77777777" w:rsidR="004304B6" w:rsidRPr="004304B6" w:rsidRDefault="004304B6" w:rsidP="004304B6">
      <w:pPr>
        <w:pStyle w:val="ListParagraph"/>
        <w:numPr>
          <w:ilvl w:val="0"/>
          <w:numId w:val="21"/>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talking about colonization with my students</w:t>
      </w:r>
      <w:r w:rsidRPr="004304B6">
        <w:rPr>
          <w:highlight w:val="yellow"/>
          <w:lang w:eastAsia="en-CA"/>
        </w:rPr>
        <w:t>.</w:t>
      </w:r>
    </w:p>
    <w:p w14:paraId="3D3554CD" w14:textId="77777777" w:rsidR="004304B6" w:rsidRPr="004304B6" w:rsidRDefault="004304B6" w:rsidP="004304B6">
      <w:pPr>
        <w:pStyle w:val="ListParagraph"/>
        <w:numPr>
          <w:ilvl w:val="1"/>
          <w:numId w:val="21"/>
        </w:numPr>
        <w:spacing w:line="240" w:lineRule="auto"/>
        <w:textAlignment w:val="baseline"/>
        <w:rPr>
          <w:highlight w:val="yellow"/>
          <w:lang w:eastAsia="en-CA"/>
        </w:rPr>
      </w:pPr>
      <w:r w:rsidRPr="004304B6">
        <w:rPr>
          <w:highlight w:val="yellow"/>
          <w:lang w:eastAsia="en-CA"/>
        </w:rPr>
        <w:t xml:space="preserve">Not at all, Not really, Somewhat, Absolutely </w:t>
      </w:r>
    </w:p>
    <w:p w14:paraId="42031D48" w14:textId="77777777" w:rsidR="004304B6" w:rsidRPr="004304B6" w:rsidRDefault="004304B6" w:rsidP="004304B6">
      <w:pPr>
        <w:pStyle w:val="ListParagraph"/>
        <w:numPr>
          <w:ilvl w:val="0"/>
          <w:numId w:val="21"/>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talking about Indigenous knowledge with my students</w:t>
      </w:r>
      <w:r w:rsidRPr="004304B6">
        <w:rPr>
          <w:highlight w:val="yellow"/>
          <w:lang w:eastAsia="en-CA"/>
        </w:rPr>
        <w:t>.</w:t>
      </w:r>
    </w:p>
    <w:p w14:paraId="0C8720B6" w14:textId="77777777" w:rsidR="004304B6" w:rsidRPr="004304B6" w:rsidRDefault="004304B6" w:rsidP="004304B6">
      <w:pPr>
        <w:pStyle w:val="ListParagraph"/>
        <w:numPr>
          <w:ilvl w:val="1"/>
          <w:numId w:val="21"/>
        </w:numPr>
        <w:spacing w:line="240" w:lineRule="auto"/>
        <w:textAlignment w:val="baseline"/>
        <w:rPr>
          <w:highlight w:val="yellow"/>
          <w:lang w:eastAsia="en-CA"/>
        </w:rPr>
      </w:pPr>
      <w:r w:rsidRPr="004304B6">
        <w:rPr>
          <w:highlight w:val="yellow"/>
          <w:lang w:eastAsia="en-CA"/>
        </w:rPr>
        <w:t xml:space="preserve">Not at all, Not really, Somewhat, Absolutely </w:t>
      </w:r>
    </w:p>
    <w:p w14:paraId="0FC97C1A" w14:textId="6E6B8567" w:rsidR="004304B6" w:rsidRPr="004304B6" w:rsidRDefault="004304B6" w:rsidP="004304B6">
      <w:pPr>
        <w:pStyle w:val="ListParagraph"/>
        <w:numPr>
          <w:ilvl w:val="0"/>
          <w:numId w:val="21"/>
        </w:numPr>
        <w:spacing w:line="240" w:lineRule="auto"/>
        <w:textAlignment w:val="baseline"/>
        <w:rPr>
          <w:highlight w:val="yellow"/>
          <w:lang w:eastAsia="en-CA"/>
        </w:rPr>
      </w:pPr>
      <w:r w:rsidRPr="004304B6">
        <w:rPr>
          <w:highlight w:val="yellow"/>
          <w:lang w:eastAsia="en-CA"/>
        </w:rPr>
        <w:t>Please specify what</w:t>
      </w:r>
      <w:r>
        <w:rPr>
          <w:highlight w:val="yellow"/>
          <w:lang w:eastAsia="en-CA"/>
        </w:rPr>
        <w:t xml:space="preserve"> would help you feel more comfortable.</w:t>
      </w:r>
    </w:p>
    <w:p w14:paraId="3FAAA6A3" w14:textId="7E8F0508" w:rsidR="004304B6" w:rsidRDefault="004304B6" w:rsidP="004304B6">
      <w:pPr>
        <w:pStyle w:val="ListParagraph"/>
        <w:numPr>
          <w:ilvl w:val="1"/>
          <w:numId w:val="21"/>
        </w:numPr>
        <w:spacing w:line="240" w:lineRule="auto"/>
        <w:textAlignment w:val="baseline"/>
        <w:rPr>
          <w:highlight w:val="yellow"/>
          <w:lang w:eastAsia="en-CA"/>
        </w:rPr>
      </w:pPr>
      <w:r w:rsidRPr="004304B6">
        <w:rPr>
          <w:highlight w:val="yellow"/>
          <w:lang w:eastAsia="en-CA"/>
        </w:rPr>
        <w:t>Short answer</w:t>
      </w:r>
    </w:p>
    <w:p w14:paraId="4FC1071B" w14:textId="6630D721" w:rsidR="004304B6" w:rsidRDefault="004304B6" w:rsidP="004304B6">
      <w:pPr>
        <w:spacing w:line="240" w:lineRule="auto"/>
        <w:textAlignment w:val="baseline"/>
        <w:rPr>
          <w:highlight w:val="yellow"/>
          <w:lang w:eastAsia="en-CA"/>
        </w:rPr>
      </w:pPr>
      <w:r>
        <w:rPr>
          <w:highlight w:val="yellow"/>
          <w:lang w:eastAsia="en-CA"/>
        </w:rPr>
        <w:t>Principals:</w:t>
      </w:r>
    </w:p>
    <w:p w14:paraId="56D19BE8" w14:textId="427C9531" w:rsidR="004304B6" w:rsidRPr="004304B6" w:rsidRDefault="004304B6" w:rsidP="004304B6">
      <w:pPr>
        <w:pStyle w:val="ListParagraph"/>
        <w:numPr>
          <w:ilvl w:val="0"/>
          <w:numId w:val="25"/>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decolonizing my school</w:t>
      </w:r>
      <w:r w:rsidRPr="004304B6">
        <w:rPr>
          <w:highlight w:val="yellow"/>
          <w:lang w:eastAsia="en-CA"/>
        </w:rPr>
        <w:t>.</w:t>
      </w:r>
    </w:p>
    <w:p w14:paraId="42570001" w14:textId="77777777" w:rsidR="004304B6" w:rsidRPr="004304B6" w:rsidRDefault="004304B6" w:rsidP="004304B6">
      <w:pPr>
        <w:pStyle w:val="ListParagraph"/>
        <w:numPr>
          <w:ilvl w:val="1"/>
          <w:numId w:val="25"/>
        </w:numPr>
        <w:spacing w:line="240" w:lineRule="auto"/>
        <w:textAlignment w:val="baseline"/>
        <w:rPr>
          <w:highlight w:val="yellow"/>
          <w:lang w:eastAsia="en-CA"/>
        </w:rPr>
      </w:pPr>
      <w:r w:rsidRPr="004304B6">
        <w:rPr>
          <w:highlight w:val="yellow"/>
          <w:lang w:eastAsia="en-CA"/>
        </w:rPr>
        <w:t xml:space="preserve">Not at all, Not really, Somewhat, Absolutely </w:t>
      </w:r>
    </w:p>
    <w:p w14:paraId="1EA7EF59" w14:textId="7B28BB0F" w:rsidR="004304B6" w:rsidRPr="004304B6" w:rsidRDefault="004304B6" w:rsidP="004304B6">
      <w:pPr>
        <w:pStyle w:val="ListParagraph"/>
        <w:numPr>
          <w:ilvl w:val="0"/>
          <w:numId w:val="25"/>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Indigenizing my school</w:t>
      </w:r>
      <w:r w:rsidRPr="004304B6">
        <w:rPr>
          <w:highlight w:val="yellow"/>
          <w:lang w:eastAsia="en-CA"/>
        </w:rPr>
        <w:t>.</w:t>
      </w:r>
    </w:p>
    <w:p w14:paraId="2B95D9AA" w14:textId="77777777" w:rsidR="004304B6" w:rsidRPr="004304B6" w:rsidRDefault="004304B6" w:rsidP="004304B6">
      <w:pPr>
        <w:pStyle w:val="ListParagraph"/>
        <w:numPr>
          <w:ilvl w:val="1"/>
          <w:numId w:val="25"/>
        </w:numPr>
        <w:spacing w:line="240" w:lineRule="auto"/>
        <w:textAlignment w:val="baseline"/>
        <w:rPr>
          <w:highlight w:val="yellow"/>
          <w:lang w:eastAsia="en-CA"/>
        </w:rPr>
      </w:pPr>
      <w:r w:rsidRPr="004304B6">
        <w:rPr>
          <w:highlight w:val="yellow"/>
          <w:lang w:eastAsia="en-CA"/>
        </w:rPr>
        <w:t xml:space="preserve">Not at all, Not really, Somewhat, Absolutely </w:t>
      </w:r>
    </w:p>
    <w:p w14:paraId="2ECC084E" w14:textId="4F6B408E" w:rsidR="004304B6" w:rsidRPr="004304B6" w:rsidRDefault="004304B6" w:rsidP="004304B6">
      <w:pPr>
        <w:pStyle w:val="ListParagraph"/>
        <w:numPr>
          <w:ilvl w:val="0"/>
          <w:numId w:val="25"/>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talking about colonization with my teachers</w:t>
      </w:r>
      <w:r w:rsidRPr="004304B6">
        <w:rPr>
          <w:highlight w:val="yellow"/>
          <w:lang w:eastAsia="en-CA"/>
        </w:rPr>
        <w:t>.</w:t>
      </w:r>
    </w:p>
    <w:p w14:paraId="64675EFE" w14:textId="77777777" w:rsidR="004304B6" w:rsidRPr="004304B6" w:rsidRDefault="004304B6" w:rsidP="004304B6">
      <w:pPr>
        <w:pStyle w:val="ListParagraph"/>
        <w:numPr>
          <w:ilvl w:val="1"/>
          <w:numId w:val="25"/>
        </w:numPr>
        <w:spacing w:line="240" w:lineRule="auto"/>
        <w:textAlignment w:val="baseline"/>
        <w:rPr>
          <w:highlight w:val="yellow"/>
          <w:lang w:eastAsia="en-CA"/>
        </w:rPr>
      </w:pPr>
      <w:r w:rsidRPr="004304B6">
        <w:rPr>
          <w:highlight w:val="yellow"/>
          <w:lang w:eastAsia="en-CA"/>
        </w:rPr>
        <w:t xml:space="preserve">Not at all, Not really, Somewhat, Absolutely </w:t>
      </w:r>
    </w:p>
    <w:p w14:paraId="6CB41B20" w14:textId="63EB3DAC" w:rsidR="004304B6" w:rsidRPr="004304B6" w:rsidRDefault="004304B6" w:rsidP="004304B6">
      <w:pPr>
        <w:pStyle w:val="ListParagraph"/>
        <w:numPr>
          <w:ilvl w:val="0"/>
          <w:numId w:val="25"/>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talking about Indigenous knowledge with my teachers</w:t>
      </w:r>
      <w:r w:rsidRPr="004304B6">
        <w:rPr>
          <w:highlight w:val="yellow"/>
          <w:lang w:eastAsia="en-CA"/>
        </w:rPr>
        <w:t>.</w:t>
      </w:r>
    </w:p>
    <w:p w14:paraId="54818732" w14:textId="77777777" w:rsidR="004304B6" w:rsidRPr="004304B6" w:rsidRDefault="004304B6" w:rsidP="004304B6">
      <w:pPr>
        <w:pStyle w:val="ListParagraph"/>
        <w:numPr>
          <w:ilvl w:val="1"/>
          <w:numId w:val="25"/>
        </w:numPr>
        <w:spacing w:line="240" w:lineRule="auto"/>
        <w:textAlignment w:val="baseline"/>
        <w:rPr>
          <w:highlight w:val="yellow"/>
          <w:lang w:eastAsia="en-CA"/>
        </w:rPr>
      </w:pPr>
      <w:r w:rsidRPr="004304B6">
        <w:rPr>
          <w:highlight w:val="yellow"/>
          <w:lang w:eastAsia="en-CA"/>
        </w:rPr>
        <w:t xml:space="preserve">Not at all, Not really, Somewhat, Absolutely </w:t>
      </w:r>
    </w:p>
    <w:p w14:paraId="082C6AA6" w14:textId="77777777" w:rsidR="004304B6" w:rsidRPr="004304B6" w:rsidRDefault="004304B6" w:rsidP="004304B6">
      <w:pPr>
        <w:pStyle w:val="ListParagraph"/>
        <w:numPr>
          <w:ilvl w:val="0"/>
          <w:numId w:val="25"/>
        </w:numPr>
        <w:spacing w:line="240" w:lineRule="auto"/>
        <w:textAlignment w:val="baseline"/>
        <w:rPr>
          <w:highlight w:val="yellow"/>
          <w:lang w:eastAsia="en-CA"/>
        </w:rPr>
      </w:pPr>
      <w:r w:rsidRPr="004304B6">
        <w:rPr>
          <w:highlight w:val="yellow"/>
          <w:lang w:eastAsia="en-CA"/>
        </w:rPr>
        <w:t>Please specify what</w:t>
      </w:r>
      <w:r>
        <w:rPr>
          <w:highlight w:val="yellow"/>
          <w:lang w:eastAsia="en-CA"/>
        </w:rPr>
        <w:t xml:space="preserve"> would help you feel more comfortable.</w:t>
      </w:r>
    </w:p>
    <w:p w14:paraId="2B0421D8" w14:textId="77777777" w:rsidR="004304B6" w:rsidRDefault="004304B6" w:rsidP="004304B6">
      <w:pPr>
        <w:pStyle w:val="ListParagraph"/>
        <w:numPr>
          <w:ilvl w:val="1"/>
          <w:numId w:val="25"/>
        </w:numPr>
        <w:spacing w:line="240" w:lineRule="auto"/>
        <w:textAlignment w:val="baseline"/>
        <w:rPr>
          <w:highlight w:val="yellow"/>
          <w:lang w:eastAsia="en-CA"/>
        </w:rPr>
      </w:pPr>
      <w:r w:rsidRPr="004304B6">
        <w:rPr>
          <w:highlight w:val="yellow"/>
          <w:lang w:eastAsia="en-CA"/>
        </w:rPr>
        <w:t>Short answer</w:t>
      </w:r>
    </w:p>
    <w:p w14:paraId="7E5AB376" w14:textId="4E55F48B" w:rsidR="004304B6" w:rsidRDefault="004304B6" w:rsidP="004304B6">
      <w:pPr>
        <w:spacing w:line="240" w:lineRule="auto"/>
        <w:textAlignment w:val="baseline"/>
        <w:rPr>
          <w:highlight w:val="yellow"/>
          <w:lang w:eastAsia="en-CA"/>
        </w:rPr>
      </w:pPr>
      <w:r>
        <w:rPr>
          <w:highlight w:val="yellow"/>
          <w:lang w:eastAsia="en-CA"/>
        </w:rPr>
        <w:lastRenderedPageBreak/>
        <w:t xml:space="preserve">Counsellors: </w:t>
      </w:r>
    </w:p>
    <w:p w14:paraId="40C5B736" w14:textId="4FFDD250" w:rsidR="004304B6" w:rsidRPr="004304B6" w:rsidRDefault="004304B6" w:rsidP="004304B6">
      <w:pPr>
        <w:pStyle w:val="ListParagraph"/>
        <w:numPr>
          <w:ilvl w:val="0"/>
          <w:numId w:val="26"/>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decolonizing my practice</w:t>
      </w:r>
      <w:r w:rsidRPr="004304B6">
        <w:rPr>
          <w:highlight w:val="yellow"/>
          <w:lang w:eastAsia="en-CA"/>
        </w:rPr>
        <w:t>.</w:t>
      </w:r>
    </w:p>
    <w:p w14:paraId="7C126662" w14:textId="77777777" w:rsidR="004304B6" w:rsidRPr="004304B6" w:rsidRDefault="004304B6" w:rsidP="004304B6">
      <w:pPr>
        <w:pStyle w:val="ListParagraph"/>
        <w:numPr>
          <w:ilvl w:val="1"/>
          <w:numId w:val="26"/>
        </w:numPr>
        <w:spacing w:line="240" w:lineRule="auto"/>
        <w:textAlignment w:val="baseline"/>
        <w:rPr>
          <w:highlight w:val="yellow"/>
          <w:lang w:eastAsia="en-CA"/>
        </w:rPr>
      </w:pPr>
      <w:r w:rsidRPr="004304B6">
        <w:rPr>
          <w:highlight w:val="yellow"/>
          <w:lang w:eastAsia="en-CA"/>
        </w:rPr>
        <w:t xml:space="preserve">Not at all, Not really, Somewhat, Absolutely </w:t>
      </w:r>
    </w:p>
    <w:p w14:paraId="68EEC0A6" w14:textId="5C65F004" w:rsidR="004304B6" w:rsidRPr="004304B6" w:rsidRDefault="004304B6" w:rsidP="004304B6">
      <w:pPr>
        <w:pStyle w:val="ListParagraph"/>
        <w:numPr>
          <w:ilvl w:val="0"/>
          <w:numId w:val="26"/>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Indigenizing my practice</w:t>
      </w:r>
      <w:r w:rsidRPr="004304B6">
        <w:rPr>
          <w:highlight w:val="yellow"/>
          <w:lang w:eastAsia="en-CA"/>
        </w:rPr>
        <w:t>.</w:t>
      </w:r>
    </w:p>
    <w:p w14:paraId="2A6194AC" w14:textId="77777777" w:rsidR="004304B6" w:rsidRPr="004304B6" w:rsidRDefault="004304B6" w:rsidP="004304B6">
      <w:pPr>
        <w:pStyle w:val="ListParagraph"/>
        <w:numPr>
          <w:ilvl w:val="1"/>
          <w:numId w:val="26"/>
        </w:numPr>
        <w:spacing w:line="240" w:lineRule="auto"/>
        <w:textAlignment w:val="baseline"/>
        <w:rPr>
          <w:highlight w:val="yellow"/>
          <w:lang w:eastAsia="en-CA"/>
        </w:rPr>
      </w:pPr>
      <w:r w:rsidRPr="004304B6">
        <w:rPr>
          <w:highlight w:val="yellow"/>
          <w:lang w:eastAsia="en-CA"/>
        </w:rPr>
        <w:t xml:space="preserve">Not at all, Not really, Somewhat, Absolutely </w:t>
      </w:r>
    </w:p>
    <w:p w14:paraId="7C914154" w14:textId="77777777" w:rsidR="004304B6" w:rsidRPr="004304B6" w:rsidRDefault="004304B6" w:rsidP="004304B6">
      <w:pPr>
        <w:pStyle w:val="ListParagraph"/>
        <w:numPr>
          <w:ilvl w:val="0"/>
          <w:numId w:val="26"/>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talking about colonization with my students</w:t>
      </w:r>
      <w:r w:rsidRPr="004304B6">
        <w:rPr>
          <w:highlight w:val="yellow"/>
          <w:lang w:eastAsia="en-CA"/>
        </w:rPr>
        <w:t>.</w:t>
      </w:r>
    </w:p>
    <w:p w14:paraId="6B843238" w14:textId="77777777" w:rsidR="004304B6" w:rsidRPr="004304B6" w:rsidRDefault="004304B6" w:rsidP="004304B6">
      <w:pPr>
        <w:pStyle w:val="ListParagraph"/>
        <w:numPr>
          <w:ilvl w:val="1"/>
          <w:numId w:val="26"/>
        </w:numPr>
        <w:spacing w:line="240" w:lineRule="auto"/>
        <w:textAlignment w:val="baseline"/>
        <w:rPr>
          <w:highlight w:val="yellow"/>
          <w:lang w:eastAsia="en-CA"/>
        </w:rPr>
      </w:pPr>
      <w:r w:rsidRPr="004304B6">
        <w:rPr>
          <w:highlight w:val="yellow"/>
          <w:lang w:eastAsia="en-CA"/>
        </w:rPr>
        <w:t xml:space="preserve">Not at all, Not really, Somewhat, Absolutely </w:t>
      </w:r>
    </w:p>
    <w:p w14:paraId="49876E2D" w14:textId="77777777" w:rsidR="004304B6" w:rsidRPr="004304B6" w:rsidRDefault="004304B6" w:rsidP="004304B6">
      <w:pPr>
        <w:pStyle w:val="ListParagraph"/>
        <w:numPr>
          <w:ilvl w:val="0"/>
          <w:numId w:val="26"/>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talking about Indigenous knowledge with my students</w:t>
      </w:r>
      <w:r w:rsidRPr="004304B6">
        <w:rPr>
          <w:highlight w:val="yellow"/>
          <w:lang w:eastAsia="en-CA"/>
        </w:rPr>
        <w:t>.</w:t>
      </w:r>
    </w:p>
    <w:p w14:paraId="6B9A9A79" w14:textId="77777777" w:rsidR="004304B6" w:rsidRPr="004304B6" w:rsidRDefault="004304B6" w:rsidP="004304B6">
      <w:pPr>
        <w:pStyle w:val="ListParagraph"/>
        <w:numPr>
          <w:ilvl w:val="1"/>
          <w:numId w:val="26"/>
        </w:numPr>
        <w:spacing w:line="240" w:lineRule="auto"/>
        <w:textAlignment w:val="baseline"/>
        <w:rPr>
          <w:highlight w:val="yellow"/>
          <w:lang w:eastAsia="en-CA"/>
        </w:rPr>
      </w:pPr>
      <w:r w:rsidRPr="004304B6">
        <w:rPr>
          <w:highlight w:val="yellow"/>
          <w:lang w:eastAsia="en-CA"/>
        </w:rPr>
        <w:t xml:space="preserve">Not at all, Not really, Somewhat, Absolutely </w:t>
      </w:r>
    </w:p>
    <w:p w14:paraId="252503E7" w14:textId="77777777" w:rsidR="004304B6" w:rsidRPr="004304B6" w:rsidRDefault="004304B6" w:rsidP="004304B6">
      <w:pPr>
        <w:pStyle w:val="ListParagraph"/>
        <w:numPr>
          <w:ilvl w:val="0"/>
          <w:numId w:val="26"/>
        </w:numPr>
        <w:spacing w:line="240" w:lineRule="auto"/>
        <w:textAlignment w:val="baseline"/>
        <w:rPr>
          <w:highlight w:val="yellow"/>
          <w:lang w:eastAsia="en-CA"/>
        </w:rPr>
      </w:pPr>
      <w:r w:rsidRPr="004304B6">
        <w:rPr>
          <w:highlight w:val="yellow"/>
          <w:lang w:eastAsia="en-CA"/>
        </w:rPr>
        <w:t>Please specify what</w:t>
      </w:r>
      <w:r>
        <w:rPr>
          <w:highlight w:val="yellow"/>
          <w:lang w:eastAsia="en-CA"/>
        </w:rPr>
        <w:t xml:space="preserve"> would help you feel more comfortable.</w:t>
      </w:r>
    </w:p>
    <w:p w14:paraId="181376C8" w14:textId="77777777" w:rsidR="004304B6" w:rsidRDefault="004304B6" w:rsidP="004304B6">
      <w:pPr>
        <w:pStyle w:val="ListParagraph"/>
        <w:numPr>
          <w:ilvl w:val="1"/>
          <w:numId w:val="26"/>
        </w:numPr>
        <w:spacing w:line="240" w:lineRule="auto"/>
        <w:textAlignment w:val="baseline"/>
        <w:rPr>
          <w:highlight w:val="yellow"/>
          <w:lang w:eastAsia="en-CA"/>
        </w:rPr>
      </w:pPr>
      <w:r w:rsidRPr="004304B6">
        <w:rPr>
          <w:highlight w:val="yellow"/>
          <w:lang w:eastAsia="en-CA"/>
        </w:rPr>
        <w:t>Short answer</w:t>
      </w:r>
    </w:p>
    <w:p w14:paraId="671C390E" w14:textId="697B2BE3" w:rsidR="004304B6" w:rsidRDefault="004304B6" w:rsidP="004304B6">
      <w:pPr>
        <w:spacing w:line="240" w:lineRule="auto"/>
        <w:textAlignment w:val="baseline"/>
        <w:rPr>
          <w:highlight w:val="yellow"/>
          <w:lang w:eastAsia="en-CA"/>
        </w:rPr>
      </w:pPr>
      <w:r>
        <w:rPr>
          <w:highlight w:val="yellow"/>
          <w:lang w:eastAsia="en-CA"/>
        </w:rPr>
        <w:t>Administrative Professionals:</w:t>
      </w:r>
    </w:p>
    <w:p w14:paraId="4B3B294F" w14:textId="2239EDDE" w:rsidR="004304B6" w:rsidRPr="004304B6" w:rsidRDefault="004304B6" w:rsidP="004304B6">
      <w:pPr>
        <w:pStyle w:val="ListParagraph"/>
        <w:numPr>
          <w:ilvl w:val="0"/>
          <w:numId w:val="27"/>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assisting with decolonizing initiatives</w:t>
      </w:r>
      <w:r w:rsidRPr="004304B6">
        <w:rPr>
          <w:highlight w:val="yellow"/>
          <w:lang w:eastAsia="en-CA"/>
        </w:rPr>
        <w:t>.</w:t>
      </w:r>
    </w:p>
    <w:p w14:paraId="37ACA593" w14:textId="77777777" w:rsidR="004304B6" w:rsidRPr="004304B6" w:rsidRDefault="004304B6" w:rsidP="004304B6">
      <w:pPr>
        <w:pStyle w:val="ListParagraph"/>
        <w:numPr>
          <w:ilvl w:val="1"/>
          <w:numId w:val="27"/>
        </w:numPr>
        <w:spacing w:line="240" w:lineRule="auto"/>
        <w:textAlignment w:val="baseline"/>
        <w:rPr>
          <w:highlight w:val="yellow"/>
          <w:lang w:eastAsia="en-CA"/>
        </w:rPr>
      </w:pPr>
      <w:r w:rsidRPr="004304B6">
        <w:rPr>
          <w:highlight w:val="yellow"/>
          <w:lang w:eastAsia="en-CA"/>
        </w:rPr>
        <w:t xml:space="preserve">Not at all, Not really, Somewhat, Absolutely </w:t>
      </w:r>
    </w:p>
    <w:p w14:paraId="4810BBDE" w14:textId="7FA61445" w:rsidR="004304B6" w:rsidRPr="004304B6" w:rsidRDefault="004304B6" w:rsidP="004304B6">
      <w:pPr>
        <w:pStyle w:val="ListParagraph"/>
        <w:numPr>
          <w:ilvl w:val="0"/>
          <w:numId w:val="27"/>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assisting with Indigenizing initiatives</w:t>
      </w:r>
      <w:r w:rsidRPr="004304B6">
        <w:rPr>
          <w:highlight w:val="yellow"/>
          <w:lang w:eastAsia="en-CA"/>
        </w:rPr>
        <w:t>.</w:t>
      </w:r>
    </w:p>
    <w:p w14:paraId="698F5CD3" w14:textId="77777777" w:rsidR="004304B6" w:rsidRPr="004304B6" w:rsidRDefault="004304B6" w:rsidP="004304B6">
      <w:pPr>
        <w:pStyle w:val="ListParagraph"/>
        <w:numPr>
          <w:ilvl w:val="1"/>
          <w:numId w:val="27"/>
        </w:numPr>
        <w:spacing w:line="240" w:lineRule="auto"/>
        <w:textAlignment w:val="baseline"/>
        <w:rPr>
          <w:highlight w:val="yellow"/>
          <w:lang w:eastAsia="en-CA"/>
        </w:rPr>
      </w:pPr>
      <w:r w:rsidRPr="004304B6">
        <w:rPr>
          <w:highlight w:val="yellow"/>
          <w:lang w:eastAsia="en-CA"/>
        </w:rPr>
        <w:t xml:space="preserve">Not at all, Not really, Somewhat, Absolutely </w:t>
      </w:r>
    </w:p>
    <w:p w14:paraId="3BE902C3" w14:textId="4FD12DBA" w:rsidR="004304B6" w:rsidRPr="004304B6" w:rsidRDefault="004304B6" w:rsidP="004304B6">
      <w:pPr>
        <w:pStyle w:val="ListParagraph"/>
        <w:numPr>
          <w:ilvl w:val="0"/>
          <w:numId w:val="27"/>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talking about colonization with my colleagues</w:t>
      </w:r>
      <w:r w:rsidRPr="004304B6">
        <w:rPr>
          <w:highlight w:val="yellow"/>
          <w:lang w:eastAsia="en-CA"/>
        </w:rPr>
        <w:t>.</w:t>
      </w:r>
    </w:p>
    <w:p w14:paraId="751BD332" w14:textId="77777777" w:rsidR="004304B6" w:rsidRPr="004304B6" w:rsidRDefault="004304B6" w:rsidP="004304B6">
      <w:pPr>
        <w:pStyle w:val="ListParagraph"/>
        <w:numPr>
          <w:ilvl w:val="1"/>
          <w:numId w:val="27"/>
        </w:numPr>
        <w:spacing w:line="240" w:lineRule="auto"/>
        <w:textAlignment w:val="baseline"/>
        <w:rPr>
          <w:highlight w:val="yellow"/>
          <w:lang w:eastAsia="en-CA"/>
        </w:rPr>
      </w:pPr>
      <w:r w:rsidRPr="004304B6">
        <w:rPr>
          <w:highlight w:val="yellow"/>
          <w:lang w:eastAsia="en-CA"/>
        </w:rPr>
        <w:t xml:space="preserve">Not at all, Not really, Somewhat, Absolutely </w:t>
      </w:r>
    </w:p>
    <w:p w14:paraId="478215A2" w14:textId="7650FD07" w:rsidR="004304B6" w:rsidRPr="004304B6" w:rsidRDefault="004304B6" w:rsidP="004304B6">
      <w:pPr>
        <w:pStyle w:val="ListParagraph"/>
        <w:numPr>
          <w:ilvl w:val="0"/>
          <w:numId w:val="27"/>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comfortable talking about Indigenous knowledge with my colleagues</w:t>
      </w:r>
      <w:r w:rsidRPr="004304B6">
        <w:rPr>
          <w:highlight w:val="yellow"/>
          <w:lang w:eastAsia="en-CA"/>
        </w:rPr>
        <w:t>.</w:t>
      </w:r>
    </w:p>
    <w:p w14:paraId="6484B40D" w14:textId="77777777" w:rsidR="004304B6" w:rsidRPr="004304B6" w:rsidRDefault="004304B6" w:rsidP="004304B6">
      <w:pPr>
        <w:pStyle w:val="ListParagraph"/>
        <w:numPr>
          <w:ilvl w:val="1"/>
          <w:numId w:val="27"/>
        </w:numPr>
        <w:spacing w:line="240" w:lineRule="auto"/>
        <w:textAlignment w:val="baseline"/>
        <w:rPr>
          <w:highlight w:val="yellow"/>
          <w:lang w:eastAsia="en-CA"/>
        </w:rPr>
      </w:pPr>
      <w:r w:rsidRPr="004304B6">
        <w:rPr>
          <w:highlight w:val="yellow"/>
          <w:lang w:eastAsia="en-CA"/>
        </w:rPr>
        <w:t xml:space="preserve">Not at all, Not really, Somewhat, Absolutely </w:t>
      </w:r>
    </w:p>
    <w:p w14:paraId="51FC4C82" w14:textId="77777777" w:rsidR="004304B6" w:rsidRPr="004304B6" w:rsidRDefault="004304B6" w:rsidP="004304B6">
      <w:pPr>
        <w:pStyle w:val="ListParagraph"/>
        <w:numPr>
          <w:ilvl w:val="0"/>
          <w:numId w:val="27"/>
        </w:numPr>
        <w:spacing w:line="240" w:lineRule="auto"/>
        <w:textAlignment w:val="baseline"/>
        <w:rPr>
          <w:highlight w:val="yellow"/>
          <w:lang w:eastAsia="en-CA"/>
        </w:rPr>
      </w:pPr>
      <w:r w:rsidRPr="004304B6">
        <w:rPr>
          <w:highlight w:val="yellow"/>
          <w:lang w:eastAsia="en-CA"/>
        </w:rPr>
        <w:t>Please specify what</w:t>
      </w:r>
      <w:r>
        <w:rPr>
          <w:highlight w:val="yellow"/>
          <w:lang w:eastAsia="en-CA"/>
        </w:rPr>
        <w:t xml:space="preserve"> would help you feel more comfortable.</w:t>
      </w:r>
    </w:p>
    <w:p w14:paraId="571005BF" w14:textId="77777777" w:rsidR="004304B6" w:rsidRDefault="004304B6" w:rsidP="004304B6">
      <w:pPr>
        <w:pStyle w:val="ListParagraph"/>
        <w:numPr>
          <w:ilvl w:val="1"/>
          <w:numId w:val="27"/>
        </w:numPr>
        <w:spacing w:line="240" w:lineRule="auto"/>
        <w:textAlignment w:val="baseline"/>
        <w:rPr>
          <w:highlight w:val="yellow"/>
          <w:lang w:eastAsia="en-CA"/>
        </w:rPr>
      </w:pPr>
      <w:r w:rsidRPr="004304B6">
        <w:rPr>
          <w:highlight w:val="yellow"/>
          <w:lang w:eastAsia="en-CA"/>
        </w:rPr>
        <w:t>Short answer</w:t>
      </w:r>
    </w:p>
    <w:p w14:paraId="3BCE228C" w14:textId="1D129A7E" w:rsidR="0056606F" w:rsidRPr="004304B6" w:rsidRDefault="0056606F" w:rsidP="0056606F">
      <w:pPr>
        <w:spacing w:line="240" w:lineRule="auto"/>
        <w:textAlignment w:val="baseline"/>
        <w:rPr>
          <w:i/>
          <w:iCs/>
          <w:highlight w:val="yellow"/>
          <w:lang w:eastAsia="en-CA"/>
        </w:rPr>
      </w:pPr>
      <w:r w:rsidRPr="004304B6">
        <w:rPr>
          <w:i/>
          <w:iCs/>
          <w:highlight w:val="yellow"/>
          <w:lang w:eastAsia="en-CA"/>
        </w:rPr>
        <w:t>Usefulness of Resources</w:t>
      </w:r>
    </w:p>
    <w:p w14:paraId="6E1031B1" w14:textId="4F530442" w:rsidR="0056606F" w:rsidRPr="004304B6" w:rsidRDefault="0056606F" w:rsidP="004304B6">
      <w:pPr>
        <w:pStyle w:val="ListParagraph"/>
        <w:numPr>
          <w:ilvl w:val="0"/>
          <w:numId w:val="24"/>
        </w:numPr>
        <w:spacing w:line="240" w:lineRule="auto"/>
        <w:textAlignment w:val="baseline"/>
        <w:rPr>
          <w:highlight w:val="yellow"/>
          <w:lang w:eastAsia="en-CA"/>
        </w:rPr>
      </w:pPr>
      <w:r w:rsidRPr="004304B6">
        <w:rPr>
          <w:highlight w:val="yellow"/>
          <w:lang w:eastAsia="en-CA"/>
        </w:rPr>
        <w:t>I feel the resources are useful.</w:t>
      </w:r>
    </w:p>
    <w:p w14:paraId="7E4F5586" w14:textId="77777777" w:rsidR="0056606F" w:rsidRPr="004304B6" w:rsidRDefault="0056606F" w:rsidP="004304B6">
      <w:pPr>
        <w:pStyle w:val="ListParagraph"/>
        <w:numPr>
          <w:ilvl w:val="1"/>
          <w:numId w:val="24"/>
        </w:numPr>
        <w:spacing w:line="240" w:lineRule="auto"/>
        <w:textAlignment w:val="baseline"/>
        <w:rPr>
          <w:highlight w:val="yellow"/>
          <w:lang w:eastAsia="en-CA"/>
        </w:rPr>
      </w:pPr>
      <w:r w:rsidRPr="004304B6">
        <w:rPr>
          <w:highlight w:val="yellow"/>
          <w:lang w:eastAsia="en-CA"/>
        </w:rPr>
        <w:t xml:space="preserve">Not at all, Not really, Somewhat, Absolutely </w:t>
      </w:r>
    </w:p>
    <w:p w14:paraId="4490EA31" w14:textId="38DF8A99" w:rsidR="0056606F" w:rsidRPr="004304B6" w:rsidRDefault="0056606F" w:rsidP="004304B6">
      <w:pPr>
        <w:pStyle w:val="ListParagraph"/>
        <w:numPr>
          <w:ilvl w:val="0"/>
          <w:numId w:val="24"/>
        </w:numPr>
        <w:spacing w:line="240" w:lineRule="auto"/>
        <w:textAlignment w:val="baseline"/>
        <w:rPr>
          <w:highlight w:val="yellow"/>
          <w:lang w:eastAsia="en-CA"/>
        </w:rPr>
      </w:pPr>
      <w:r w:rsidRPr="004304B6">
        <w:rPr>
          <w:highlight w:val="yellow"/>
          <w:lang w:eastAsia="en-CA"/>
        </w:rPr>
        <w:t xml:space="preserve">I feel the resources improve my ability to decolonize and Indigenize the curriculum. </w:t>
      </w:r>
    </w:p>
    <w:p w14:paraId="06754507" w14:textId="77777777" w:rsidR="0056606F" w:rsidRPr="004304B6" w:rsidRDefault="0056606F" w:rsidP="004304B6">
      <w:pPr>
        <w:pStyle w:val="ListParagraph"/>
        <w:numPr>
          <w:ilvl w:val="1"/>
          <w:numId w:val="24"/>
        </w:numPr>
        <w:spacing w:line="240" w:lineRule="auto"/>
        <w:textAlignment w:val="baseline"/>
        <w:rPr>
          <w:highlight w:val="yellow"/>
          <w:lang w:eastAsia="en-CA"/>
        </w:rPr>
      </w:pPr>
      <w:r w:rsidRPr="004304B6">
        <w:rPr>
          <w:highlight w:val="yellow"/>
          <w:lang w:eastAsia="en-CA"/>
        </w:rPr>
        <w:t xml:space="preserve">Not at all, Not really, Somewhat, Absolutely </w:t>
      </w:r>
    </w:p>
    <w:p w14:paraId="5BE5CE3F" w14:textId="7B8C85B6" w:rsidR="0056606F" w:rsidRPr="004304B6" w:rsidRDefault="0056606F" w:rsidP="004304B6">
      <w:pPr>
        <w:pStyle w:val="ListParagraph"/>
        <w:numPr>
          <w:ilvl w:val="0"/>
          <w:numId w:val="24"/>
        </w:numPr>
        <w:spacing w:line="240" w:lineRule="auto"/>
        <w:textAlignment w:val="baseline"/>
        <w:rPr>
          <w:highlight w:val="yellow"/>
          <w:lang w:eastAsia="en-CA"/>
        </w:rPr>
      </w:pPr>
      <w:r w:rsidRPr="004304B6">
        <w:rPr>
          <w:highlight w:val="yellow"/>
          <w:lang w:eastAsia="en-CA"/>
        </w:rPr>
        <w:t>Please specify what works well and what could be improved</w:t>
      </w:r>
      <w:r w:rsidR="004304B6">
        <w:rPr>
          <w:highlight w:val="yellow"/>
          <w:lang w:eastAsia="en-CA"/>
        </w:rPr>
        <w:t>.</w:t>
      </w:r>
    </w:p>
    <w:p w14:paraId="1A262347" w14:textId="77777777" w:rsidR="0056606F" w:rsidRPr="004304B6" w:rsidRDefault="0056606F" w:rsidP="004304B6">
      <w:pPr>
        <w:pStyle w:val="ListParagraph"/>
        <w:numPr>
          <w:ilvl w:val="1"/>
          <w:numId w:val="24"/>
        </w:numPr>
        <w:spacing w:line="240" w:lineRule="auto"/>
        <w:textAlignment w:val="baseline"/>
        <w:rPr>
          <w:highlight w:val="yellow"/>
          <w:lang w:eastAsia="en-CA"/>
        </w:rPr>
      </w:pPr>
      <w:r w:rsidRPr="004304B6">
        <w:rPr>
          <w:highlight w:val="yellow"/>
          <w:lang w:eastAsia="en-CA"/>
        </w:rPr>
        <w:t>Short answer</w:t>
      </w:r>
    </w:p>
    <w:p w14:paraId="44240CD8" w14:textId="77777777" w:rsidR="0056606F" w:rsidRPr="004304B6" w:rsidRDefault="0056606F" w:rsidP="0056606F">
      <w:pPr>
        <w:spacing w:line="240" w:lineRule="auto"/>
        <w:textAlignment w:val="baseline"/>
        <w:rPr>
          <w:highlight w:val="yellow"/>
          <w:lang w:eastAsia="en-CA"/>
        </w:rPr>
      </w:pPr>
      <w:r w:rsidRPr="004304B6">
        <w:rPr>
          <w:i/>
          <w:iCs/>
          <w:highlight w:val="yellow"/>
          <w:lang w:eastAsia="en-CA"/>
        </w:rPr>
        <w:t>Coverage of Resources</w:t>
      </w:r>
    </w:p>
    <w:p w14:paraId="360DA132" w14:textId="77777777" w:rsidR="0056606F" w:rsidRPr="004304B6" w:rsidRDefault="0056606F" w:rsidP="0056606F">
      <w:pPr>
        <w:pStyle w:val="ListParagraph"/>
        <w:numPr>
          <w:ilvl w:val="0"/>
          <w:numId w:val="23"/>
        </w:numPr>
        <w:spacing w:line="240" w:lineRule="auto"/>
        <w:textAlignment w:val="baseline"/>
        <w:rPr>
          <w:highlight w:val="yellow"/>
          <w:lang w:eastAsia="en-CA"/>
        </w:rPr>
      </w:pPr>
      <w:r w:rsidRPr="004304B6">
        <w:rPr>
          <w:highlight w:val="yellow"/>
          <w:lang w:eastAsia="en-CA"/>
        </w:rPr>
        <w:t>I feel I have enough resources for my curriculum.</w:t>
      </w:r>
    </w:p>
    <w:p w14:paraId="43EDD621" w14:textId="77777777" w:rsidR="0056606F" w:rsidRPr="004304B6" w:rsidRDefault="0056606F" w:rsidP="0056606F">
      <w:pPr>
        <w:pStyle w:val="ListParagraph"/>
        <w:numPr>
          <w:ilvl w:val="1"/>
          <w:numId w:val="23"/>
        </w:numPr>
        <w:spacing w:line="240" w:lineRule="auto"/>
        <w:textAlignment w:val="baseline"/>
        <w:rPr>
          <w:highlight w:val="yellow"/>
          <w:lang w:eastAsia="en-CA"/>
        </w:rPr>
      </w:pPr>
      <w:r w:rsidRPr="004304B6">
        <w:rPr>
          <w:highlight w:val="yellow"/>
          <w:lang w:eastAsia="en-CA"/>
        </w:rPr>
        <w:t xml:space="preserve">Not at all, Not really, Somewhat, Absolutely </w:t>
      </w:r>
    </w:p>
    <w:p w14:paraId="163C7719" w14:textId="77777777" w:rsidR="0056606F" w:rsidRPr="004304B6" w:rsidRDefault="0056606F" w:rsidP="0056606F">
      <w:pPr>
        <w:pStyle w:val="ListParagraph"/>
        <w:numPr>
          <w:ilvl w:val="0"/>
          <w:numId w:val="23"/>
        </w:numPr>
        <w:spacing w:line="240" w:lineRule="auto"/>
        <w:textAlignment w:val="baseline"/>
        <w:rPr>
          <w:highlight w:val="yellow"/>
          <w:lang w:eastAsia="en-CA"/>
        </w:rPr>
      </w:pPr>
      <w:r w:rsidRPr="004304B6">
        <w:rPr>
          <w:highlight w:val="yellow"/>
          <w:lang w:eastAsia="en-CA"/>
        </w:rPr>
        <w:t>Please specify what resources you would like.</w:t>
      </w:r>
    </w:p>
    <w:p w14:paraId="28B1BC05" w14:textId="77777777" w:rsidR="0056606F" w:rsidRPr="004304B6" w:rsidRDefault="0056606F" w:rsidP="0056606F">
      <w:pPr>
        <w:pStyle w:val="ListParagraph"/>
        <w:numPr>
          <w:ilvl w:val="1"/>
          <w:numId w:val="22"/>
        </w:numPr>
        <w:spacing w:line="240" w:lineRule="auto"/>
        <w:textAlignment w:val="baseline"/>
        <w:rPr>
          <w:highlight w:val="yellow"/>
          <w:lang w:eastAsia="en-CA"/>
        </w:rPr>
      </w:pPr>
      <w:r w:rsidRPr="004304B6">
        <w:rPr>
          <w:highlight w:val="yellow"/>
          <w:lang w:eastAsia="en-CA"/>
        </w:rPr>
        <w:t>Short answer</w:t>
      </w:r>
    </w:p>
    <w:p w14:paraId="1C2B2637" w14:textId="7CB291CB" w:rsidR="0056606F" w:rsidRDefault="0056606F" w:rsidP="0056606F">
      <w:pPr>
        <w:rPr>
          <w:i/>
          <w:iCs/>
          <w:highlight w:val="yellow"/>
        </w:rPr>
      </w:pPr>
      <w:r w:rsidRPr="004304B6">
        <w:rPr>
          <w:i/>
          <w:iCs/>
          <w:highlight w:val="yellow"/>
        </w:rPr>
        <w:t>School Collaboration and Commitment</w:t>
      </w:r>
    </w:p>
    <w:p w14:paraId="54A49BDB" w14:textId="33EF08A4" w:rsidR="004304B6" w:rsidRPr="004304B6" w:rsidRDefault="004304B6" w:rsidP="004304B6">
      <w:pPr>
        <w:pStyle w:val="ListParagraph"/>
        <w:numPr>
          <w:ilvl w:val="0"/>
          <w:numId w:val="28"/>
        </w:numPr>
        <w:spacing w:line="240" w:lineRule="auto"/>
        <w:textAlignment w:val="baseline"/>
        <w:rPr>
          <w:highlight w:val="yellow"/>
          <w:lang w:eastAsia="en-CA"/>
        </w:rPr>
      </w:pPr>
      <w:r w:rsidRPr="004304B6">
        <w:rPr>
          <w:highlight w:val="yellow"/>
          <w:lang w:eastAsia="en-CA"/>
        </w:rPr>
        <w:t xml:space="preserve">I feel I </w:t>
      </w:r>
      <w:r>
        <w:rPr>
          <w:highlight w:val="yellow"/>
          <w:lang w:eastAsia="en-CA"/>
        </w:rPr>
        <w:t>have colleagues to collaborate with on decolonizing and Indigenizing the curriculum</w:t>
      </w:r>
      <w:r w:rsidRPr="004304B6">
        <w:rPr>
          <w:highlight w:val="yellow"/>
          <w:lang w:eastAsia="en-CA"/>
        </w:rPr>
        <w:t>.</w:t>
      </w:r>
    </w:p>
    <w:p w14:paraId="49FC0437" w14:textId="116C1413" w:rsidR="004304B6" w:rsidRDefault="004304B6" w:rsidP="004304B6">
      <w:pPr>
        <w:pStyle w:val="ListParagraph"/>
        <w:numPr>
          <w:ilvl w:val="1"/>
          <w:numId w:val="28"/>
        </w:numPr>
        <w:spacing w:line="240" w:lineRule="auto"/>
        <w:textAlignment w:val="baseline"/>
        <w:rPr>
          <w:highlight w:val="yellow"/>
          <w:lang w:eastAsia="en-CA"/>
        </w:rPr>
      </w:pPr>
      <w:r w:rsidRPr="004304B6">
        <w:rPr>
          <w:highlight w:val="yellow"/>
          <w:lang w:eastAsia="en-CA"/>
        </w:rPr>
        <w:t xml:space="preserve">Not at all, Not really, Somewhat, Absolutely </w:t>
      </w:r>
    </w:p>
    <w:p w14:paraId="24931A9E" w14:textId="27751510" w:rsidR="004304B6" w:rsidRPr="004304B6" w:rsidRDefault="004304B6" w:rsidP="004304B6">
      <w:pPr>
        <w:pStyle w:val="ListParagraph"/>
        <w:numPr>
          <w:ilvl w:val="0"/>
          <w:numId w:val="28"/>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my colleagues have a high level of commitment to this initiative</w:t>
      </w:r>
      <w:r w:rsidRPr="004304B6">
        <w:rPr>
          <w:highlight w:val="yellow"/>
          <w:lang w:eastAsia="en-CA"/>
        </w:rPr>
        <w:t>.</w:t>
      </w:r>
    </w:p>
    <w:p w14:paraId="3A70E442" w14:textId="77777777" w:rsidR="004304B6" w:rsidRPr="004304B6" w:rsidRDefault="004304B6" w:rsidP="004304B6">
      <w:pPr>
        <w:pStyle w:val="ListParagraph"/>
        <w:numPr>
          <w:ilvl w:val="1"/>
          <w:numId w:val="28"/>
        </w:numPr>
        <w:spacing w:line="240" w:lineRule="auto"/>
        <w:textAlignment w:val="baseline"/>
        <w:rPr>
          <w:highlight w:val="yellow"/>
          <w:lang w:eastAsia="en-CA"/>
        </w:rPr>
      </w:pPr>
      <w:r w:rsidRPr="004304B6">
        <w:rPr>
          <w:highlight w:val="yellow"/>
          <w:lang w:eastAsia="en-CA"/>
        </w:rPr>
        <w:t xml:space="preserve">Not at all, Not really, Somewhat, Absolutely </w:t>
      </w:r>
    </w:p>
    <w:p w14:paraId="17F18F0C" w14:textId="362EE342" w:rsidR="004304B6" w:rsidRPr="004304B6" w:rsidRDefault="004304B6" w:rsidP="004304B6">
      <w:pPr>
        <w:pStyle w:val="ListParagraph"/>
        <w:numPr>
          <w:ilvl w:val="0"/>
          <w:numId w:val="28"/>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my principal supports and encourages collaboration</w:t>
      </w:r>
      <w:r w:rsidRPr="004304B6">
        <w:rPr>
          <w:highlight w:val="yellow"/>
          <w:lang w:eastAsia="en-CA"/>
        </w:rPr>
        <w:t>.</w:t>
      </w:r>
    </w:p>
    <w:p w14:paraId="29097562" w14:textId="77777777" w:rsidR="004304B6" w:rsidRPr="004304B6" w:rsidRDefault="004304B6" w:rsidP="004304B6">
      <w:pPr>
        <w:pStyle w:val="ListParagraph"/>
        <w:numPr>
          <w:ilvl w:val="1"/>
          <w:numId w:val="28"/>
        </w:numPr>
        <w:spacing w:line="240" w:lineRule="auto"/>
        <w:textAlignment w:val="baseline"/>
        <w:rPr>
          <w:highlight w:val="yellow"/>
          <w:lang w:eastAsia="en-CA"/>
        </w:rPr>
      </w:pPr>
      <w:r w:rsidRPr="004304B6">
        <w:rPr>
          <w:highlight w:val="yellow"/>
          <w:lang w:eastAsia="en-CA"/>
        </w:rPr>
        <w:t xml:space="preserve">Not at all, Not really, Somewhat, Absolutely </w:t>
      </w:r>
    </w:p>
    <w:p w14:paraId="592E98B9" w14:textId="1C80D301" w:rsidR="004304B6" w:rsidRPr="004304B6" w:rsidRDefault="004304B6" w:rsidP="004304B6">
      <w:pPr>
        <w:pStyle w:val="ListParagraph"/>
        <w:numPr>
          <w:ilvl w:val="0"/>
          <w:numId w:val="28"/>
        </w:numPr>
        <w:spacing w:line="240" w:lineRule="auto"/>
        <w:textAlignment w:val="baseline"/>
        <w:rPr>
          <w:highlight w:val="yellow"/>
          <w:lang w:eastAsia="en-CA"/>
        </w:rPr>
      </w:pPr>
      <w:r w:rsidRPr="004304B6">
        <w:rPr>
          <w:highlight w:val="yellow"/>
          <w:lang w:eastAsia="en-CA"/>
        </w:rPr>
        <w:lastRenderedPageBreak/>
        <w:t xml:space="preserve">I feel </w:t>
      </w:r>
      <w:r>
        <w:rPr>
          <w:highlight w:val="yellow"/>
          <w:lang w:eastAsia="en-CA"/>
        </w:rPr>
        <w:t>my principal is committed to this initiative</w:t>
      </w:r>
      <w:r w:rsidRPr="004304B6">
        <w:rPr>
          <w:highlight w:val="yellow"/>
          <w:lang w:eastAsia="en-CA"/>
        </w:rPr>
        <w:t>.</w:t>
      </w:r>
    </w:p>
    <w:p w14:paraId="7A4AD9D1" w14:textId="038C52C5" w:rsidR="004304B6" w:rsidRPr="004304B6" w:rsidRDefault="004304B6" w:rsidP="004304B6">
      <w:pPr>
        <w:pStyle w:val="ListParagraph"/>
        <w:numPr>
          <w:ilvl w:val="1"/>
          <w:numId w:val="28"/>
        </w:numPr>
        <w:spacing w:line="240" w:lineRule="auto"/>
        <w:textAlignment w:val="baseline"/>
        <w:rPr>
          <w:highlight w:val="yellow"/>
          <w:lang w:eastAsia="en-CA"/>
        </w:rPr>
      </w:pPr>
      <w:r w:rsidRPr="004304B6">
        <w:rPr>
          <w:highlight w:val="yellow"/>
          <w:lang w:eastAsia="en-CA"/>
        </w:rPr>
        <w:t xml:space="preserve">Not at all, Not really, Somewhat, Absolutely </w:t>
      </w:r>
    </w:p>
    <w:p w14:paraId="643A7BC8" w14:textId="1FAEF1FC" w:rsidR="004304B6" w:rsidRPr="004304B6" w:rsidRDefault="004304B6" w:rsidP="004304B6">
      <w:pPr>
        <w:pStyle w:val="ListParagraph"/>
        <w:numPr>
          <w:ilvl w:val="0"/>
          <w:numId w:val="28"/>
        </w:numPr>
        <w:spacing w:line="240" w:lineRule="auto"/>
        <w:textAlignment w:val="baseline"/>
        <w:rPr>
          <w:highlight w:val="yellow"/>
          <w:lang w:eastAsia="en-CA"/>
        </w:rPr>
      </w:pPr>
      <w:r w:rsidRPr="004304B6">
        <w:rPr>
          <w:highlight w:val="yellow"/>
          <w:lang w:eastAsia="en-CA"/>
        </w:rPr>
        <w:t xml:space="preserve">Please specify </w:t>
      </w:r>
      <w:r>
        <w:rPr>
          <w:highlight w:val="yellow"/>
          <w:lang w:eastAsia="en-CA"/>
        </w:rPr>
        <w:t>how your school could improve</w:t>
      </w:r>
      <w:r w:rsidRPr="004304B6">
        <w:rPr>
          <w:highlight w:val="yellow"/>
          <w:lang w:eastAsia="en-CA"/>
        </w:rPr>
        <w:t>.</w:t>
      </w:r>
    </w:p>
    <w:p w14:paraId="699001DE" w14:textId="08982C21" w:rsidR="004304B6" w:rsidRPr="004304B6" w:rsidRDefault="004304B6" w:rsidP="0056606F">
      <w:pPr>
        <w:pStyle w:val="ListParagraph"/>
        <w:numPr>
          <w:ilvl w:val="1"/>
          <w:numId w:val="22"/>
        </w:numPr>
        <w:spacing w:line="240" w:lineRule="auto"/>
        <w:textAlignment w:val="baseline"/>
        <w:rPr>
          <w:highlight w:val="yellow"/>
          <w:lang w:eastAsia="en-CA"/>
        </w:rPr>
      </w:pPr>
      <w:r w:rsidRPr="004304B6">
        <w:rPr>
          <w:highlight w:val="yellow"/>
          <w:lang w:eastAsia="en-CA"/>
        </w:rPr>
        <w:t>Short answer</w:t>
      </w:r>
    </w:p>
    <w:p w14:paraId="761DB922" w14:textId="50E1ACED" w:rsidR="0056606F" w:rsidRDefault="0056606F" w:rsidP="0056606F">
      <w:pPr>
        <w:rPr>
          <w:i/>
          <w:iCs/>
        </w:rPr>
      </w:pPr>
      <w:r w:rsidRPr="004304B6">
        <w:rPr>
          <w:i/>
          <w:iCs/>
          <w:highlight w:val="yellow"/>
        </w:rPr>
        <w:t>School Board Commitment and Support</w:t>
      </w:r>
    </w:p>
    <w:p w14:paraId="029057E7" w14:textId="06777FBC" w:rsidR="00725021" w:rsidRPr="004304B6" w:rsidRDefault="00725021" w:rsidP="00725021">
      <w:pPr>
        <w:pStyle w:val="ListParagraph"/>
        <w:numPr>
          <w:ilvl w:val="0"/>
          <w:numId w:val="30"/>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 xml:space="preserve">my school board provides opportunities to develop </w:t>
      </w:r>
      <w:proofErr w:type="spellStart"/>
      <w:r>
        <w:rPr>
          <w:highlight w:val="yellow"/>
          <w:lang w:eastAsia="en-CA"/>
        </w:rPr>
        <w:t>compitencies</w:t>
      </w:r>
      <w:proofErr w:type="spellEnd"/>
      <w:r>
        <w:rPr>
          <w:highlight w:val="yellow"/>
          <w:lang w:eastAsia="en-CA"/>
        </w:rPr>
        <w:t xml:space="preserve"> for decolonizing and Indigenizing the curriculum</w:t>
      </w:r>
      <w:r w:rsidRPr="004304B6">
        <w:rPr>
          <w:highlight w:val="yellow"/>
          <w:lang w:eastAsia="en-CA"/>
        </w:rPr>
        <w:t>.</w:t>
      </w:r>
    </w:p>
    <w:p w14:paraId="7688FC20" w14:textId="77777777" w:rsidR="00725021" w:rsidRPr="004304B6" w:rsidRDefault="00725021" w:rsidP="00725021">
      <w:pPr>
        <w:pStyle w:val="ListParagraph"/>
        <w:numPr>
          <w:ilvl w:val="1"/>
          <w:numId w:val="30"/>
        </w:numPr>
        <w:spacing w:line="240" w:lineRule="auto"/>
        <w:textAlignment w:val="baseline"/>
        <w:rPr>
          <w:highlight w:val="yellow"/>
          <w:lang w:eastAsia="en-CA"/>
        </w:rPr>
      </w:pPr>
      <w:r w:rsidRPr="004304B6">
        <w:rPr>
          <w:highlight w:val="yellow"/>
          <w:lang w:eastAsia="en-CA"/>
        </w:rPr>
        <w:t xml:space="preserve">Not at all, Not really, Somewhat, Absolutely </w:t>
      </w:r>
    </w:p>
    <w:p w14:paraId="003D5536" w14:textId="5AD13BFD" w:rsidR="00725021" w:rsidRPr="004304B6" w:rsidRDefault="00725021" w:rsidP="00725021">
      <w:pPr>
        <w:pStyle w:val="ListParagraph"/>
        <w:numPr>
          <w:ilvl w:val="0"/>
          <w:numId w:val="30"/>
        </w:numPr>
        <w:spacing w:line="240" w:lineRule="auto"/>
        <w:textAlignment w:val="baseline"/>
        <w:rPr>
          <w:highlight w:val="yellow"/>
          <w:lang w:eastAsia="en-CA"/>
        </w:rPr>
      </w:pPr>
      <w:r w:rsidRPr="004304B6">
        <w:rPr>
          <w:highlight w:val="yellow"/>
          <w:lang w:eastAsia="en-CA"/>
        </w:rPr>
        <w:t xml:space="preserve">I feel </w:t>
      </w:r>
      <w:r>
        <w:rPr>
          <w:highlight w:val="yellow"/>
          <w:lang w:eastAsia="en-CA"/>
        </w:rPr>
        <w:t>my school board is committed to this initiative</w:t>
      </w:r>
      <w:r w:rsidRPr="004304B6">
        <w:rPr>
          <w:highlight w:val="yellow"/>
          <w:lang w:eastAsia="en-CA"/>
        </w:rPr>
        <w:t>.</w:t>
      </w:r>
    </w:p>
    <w:p w14:paraId="4BFAAD4B" w14:textId="77777777" w:rsidR="00725021" w:rsidRPr="004304B6" w:rsidRDefault="00725021" w:rsidP="00725021">
      <w:pPr>
        <w:pStyle w:val="ListParagraph"/>
        <w:numPr>
          <w:ilvl w:val="1"/>
          <w:numId w:val="30"/>
        </w:numPr>
        <w:spacing w:line="240" w:lineRule="auto"/>
        <w:textAlignment w:val="baseline"/>
        <w:rPr>
          <w:highlight w:val="yellow"/>
          <w:lang w:eastAsia="en-CA"/>
        </w:rPr>
      </w:pPr>
      <w:r w:rsidRPr="004304B6">
        <w:rPr>
          <w:highlight w:val="yellow"/>
          <w:lang w:eastAsia="en-CA"/>
        </w:rPr>
        <w:t xml:space="preserve">Not at all, Not really, Somewhat, Absolutely </w:t>
      </w:r>
    </w:p>
    <w:p w14:paraId="6AD6E452" w14:textId="7EDF481A" w:rsidR="00725021" w:rsidRPr="004304B6" w:rsidRDefault="00725021" w:rsidP="00725021">
      <w:pPr>
        <w:pStyle w:val="ListParagraph"/>
        <w:numPr>
          <w:ilvl w:val="0"/>
          <w:numId w:val="30"/>
        </w:numPr>
        <w:spacing w:line="240" w:lineRule="auto"/>
        <w:textAlignment w:val="baseline"/>
        <w:rPr>
          <w:highlight w:val="yellow"/>
          <w:lang w:eastAsia="en-CA"/>
        </w:rPr>
      </w:pPr>
      <w:r w:rsidRPr="004304B6">
        <w:rPr>
          <w:highlight w:val="yellow"/>
          <w:lang w:eastAsia="en-CA"/>
        </w:rPr>
        <w:t xml:space="preserve">Please specify </w:t>
      </w:r>
      <w:r>
        <w:rPr>
          <w:highlight w:val="yellow"/>
          <w:lang w:eastAsia="en-CA"/>
        </w:rPr>
        <w:t>how your school board could improve</w:t>
      </w:r>
      <w:r w:rsidRPr="004304B6">
        <w:rPr>
          <w:highlight w:val="yellow"/>
          <w:lang w:eastAsia="en-CA"/>
        </w:rPr>
        <w:t>.</w:t>
      </w:r>
    </w:p>
    <w:p w14:paraId="5102105B" w14:textId="77777777" w:rsidR="00725021" w:rsidRPr="004304B6" w:rsidRDefault="00725021" w:rsidP="00725021">
      <w:pPr>
        <w:pStyle w:val="ListParagraph"/>
        <w:numPr>
          <w:ilvl w:val="1"/>
          <w:numId w:val="22"/>
        </w:numPr>
        <w:spacing w:line="240" w:lineRule="auto"/>
        <w:textAlignment w:val="baseline"/>
        <w:rPr>
          <w:highlight w:val="yellow"/>
          <w:lang w:eastAsia="en-CA"/>
        </w:rPr>
      </w:pPr>
      <w:r w:rsidRPr="004304B6">
        <w:rPr>
          <w:highlight w:val="yellow"/>
          <w:lang w:eastAsia="en-CA"/>
        </w:rPr>
        <w:t>Short answer</w:t>
      </w:r>
    </w:p>
    <w:p w14:paraId="5A553FA8" w14:textId="77777777" w:rsidR="0056606F" w:rsidRDefault="0056606F" w:rsidP="0056606F"/>
    <w:p w14:paraId="576A9CCD" w14:textId="77777777" w:rsidR="00D6292B" w:rsidRPr="00D6292B" w:rsidRDefault="00D6292B" w:rsidP="00D6292B">
      <w:pPr>
        <w:spacing w:line="240" w:lineRule="auto"/>
        <w:textAlignment w:val="baseline"/>
        <w:rPr>
          <w:b/>
          <w:bCs/>
          <w:highlight w:val="yellow"/>
          <w:lang w:val="en-CA" w:eastAsia="en-CA"/>
        </w:rPr>
      </w:pPr>
      <w:r w:rsidRPr="00D6292B">
        <w:rPr>
          <w:b/>
          <w:bCs/>
          <w:highlight w:val="yellow"/>
          <w:lang w:val="en-CA" w:eastAsia="en-CA"/>
        </w:rPr>
        <w:t>Individual Performance</w:t>
      </w:r>
    </w:p>
    <w:p w14:paraId="300E3672" w14:textId="6FF6FC6C" w:rsidR="00D6292B" w:rsidRPr="00D6292B" w:rsidRDefault="00D6292B" w:rsidP="00D6292B">
      <w:pPr>
        <w:spacing w:line="240" w:lineRule="auto"/>
        <w:textAlignment w:val="baseline"/>
        <w:rPr>
          <w:highlight w:val="yellow"/>
          <w:lang w:val="en-CA" w:eastAsia="en-CA"/>
        </w:rPr>
      </w:pPr>
      <w:r w:rsidRPr="00D6292B">
        <w:rPr>
          <w:highlight w:val="yellow"/>
          <w:lang w:val="en-CA" w:eastAsia="en-CA"/>
        </w:rPr>
        <w:t xml:space="preserve">Teachers’ performance will be determined through an assessment of their </w:t>
      </w:r>
      <w:r w:rsidR="00DC1553">
        <w:rPr>
          <w:highlight w:val="yellow"/>
          <w:lang w:val="en-CA" w:eastAsia="en-CA"/>
        </w:rPr>
        <w:t xml:space="preserve">beliefs and awareness, their </w:t>
      </w:r>
      <w:r w:rsidRPr="00D6292B">
        <w:rPr>
          <w:highlight w:val="yellow"/>
          <w:lang w:val="en-CA" w:eastAsia="en-CA"/>
        </w:rPr>
        <w:t>lesson plans and tests at an annual review meeting</w:t>
      </w:r>
      <w:r w:rsidR="00DC1553">
        <w:rPr>
          <w:highlight w:val="yellow"/>
          <w:lang w:val="en-CA" w:eastAsia="en-CA"/>
        </w:rPr>
        <w:t>,</w:t>
      </w:r>
      <w:r w:rsidRPr="00D6292B">
        <w:rPr>
          <w:highlight w:val="yellow"/>
          <w:lang w:val="en-CA" w:eastAsia="en-CA"/>
        </w:rPr>
        <w:t xml:space="preserve"> and a survey of students’ beliefs and awareness of indigenous knowledge. Students’ progress will be determined by comparing their survey from the previous year and teachers will be evaluated on overall progress. The weight of each student’s performance will be dependent on their likeliness to change (i.e., their score from a</w:t>
      </w:r>
      <w:r w:rsidR="00DC1553">
        <w:rPr>
          <w:highlight w:val="yellow"/>
          <w:lang w:val="en-CA" w:eastAsia="en-CA"/>
        </w:rPr>
        <w:t xml:space="preserve"> yearly assessment </w:t>
      </w:r>
      <w:r w:rsidRPr="00D6292B">
        <w:rPr>
          <w:highlight w:val="yellow"/>
          <w:lang w:val="en-CA" w:eastAsia="en-CA"/>
        </w:rPr>
        <w:t>and</w:t>
      </w:r>
      <w:r w:rsidR="00DC1553">
        <w:rPr>
          <w:highlight w:val="yellow"/>
          <w:lang w:val="en-CA" w:eastAsia="en-CA"/>
        </w:rPr>
        <w:t xml:space="preserve"> their</w:t>
      </w:r>
      <w:r w:rsidRPr="00D6292B">
        <w:rPr>
          <w:highlight w:val="yellow"/>
          <w:lang w:val="en-CA" w:eastAsia="en-CA"/>
        </w:rPr>
        <w:t xml:space="preserve"> answer to question seven below).</w:t>
      </w:r>
    </w:p>
    <w:p w14:paraId="2C4B8251" w14:textId="77777777" w:rsidR="00D6292B" w:rsidRPr="00D6292B" w:rsidRDefault="00D6292B" w:rsidP="00D6292B">
      <w:pPr>
        <w:spacing w:line="240" w:lineRule="auto"/>
        <w:textAlignment w:val="baseline"/>
        <w:rPr>
          <w:highlight w:val="yellow"/>
          <w:lang w:eastAsia="en-CA"/>
        </w:rPr>
      </w:pPr>
      <w:r w:rsidRPr="00D6292B">
        <w:rPr>
          <w:highlight w:val="yellow"/>
          <w:lang w:eastAsia="en-CA"/>
        </w:rPr>
        <w:t>The surveys should be designed with the following questions and provided online or in paper format depending on each school’s needs:</w:t>
      </w:r>
    </w:p>
    <w:p w14:paraId="67D31B2A"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Date</w:t>
      </w:r>
    </w:p>
    <w:p w14:paraId="28C60DE0"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Pre-filled</w:t>
      </w:r>
    </w:p>
    <w:p w14:paraId="510F0844"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Full Name</w:t>
      </w:r>
    </w:p>
    <w:p w14:paraId="48BCF3E4"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Short answer or pre-filled</w:t>
      </w:r>
    </w:p>
    <w:p w14:paraId="13E54DD8"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Grade</w:t>
      </w:r>
    </w:p>
    <w:p w14:paraId="5EE80D0A"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Short answer or pre-filled</w:t>
      </w:r>
    </w:p>
    <w:p w14:paraId="074933F8"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I feel Indigenous beliefs should be treated with respect.</w:t>
      </w:r>
    </w:p>
    <w:p w14:paraId="1E5B63D3"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 xml:space="preserve">Not at all, Not really, Somewhat, Absolutely </w:t>
      </w:r>
    </w:p>
    <w:p w14:paraId="33114801"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I feel Indigenous knowledge should be considered equal to Western knowledge.</w:t>
      </w:r>
    </w:p>
    <w:p w14:paraId="39042A9A"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 xml:space="preserve">Not at all, Not really, Somewhat, Absolutely </w:t>
      </w:r>
    </w:p>
    <w:p w14:paraId="6FE3206C"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I feel Indigenous issues should be taught in class.</w:t>
      </w:r>
    </w:p>
    <w:p w14:paraId="775FBE33"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 xml:space="preserve">Not at all, Not really, Somewhat, Absolutely </w:t>
      </w:r>
    </w:p>
    <w:p w14:paraId="2F10AB2E"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I feel comfortable talking to my friends and family about Indigenous beliefs, knowledge, and issues.</w:t>
      </w:r>
    </w:p>
    <w:p w14:paraId="2D83D8E8"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 xml:space="preserve">Not at all, Not really, Somewhat, Absolutely </w:t>
      </w:r>
    </w:p>
    <w:p w14:paraId="362503EA"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I feel included in the curriculum.</w:t>
      </w:r>
    </w:p>
    <w:p w14:paraId="4513F45C"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 xml:space="preserve">Not at all, Not really, Somewhat, Absolutely </w:t>
      </w:r>
    </w:p>
    <w:p w14:paraId="29924AC9" w14:textId="77777777" w:rsidR="00D6292B" w:rsidRPr="00D6292B" w:rsidRDefault="00D6292B" w:rsidP="00D6292B">
      <w:pPr>
        <w:pStyle w:val="ListParagraph"/>
        <w:numPr>
          <w:ilvl w:val="0"/>
          <w:numId w:val="20"/>
        </w:numPr>
        <w:spacing w:line="240" w:lineRule="auto"/>
        <w:textAlignment w:val="baseline"/>
        <w:rPr>
          <w:highlight w:val="yellow"/>
          <w:lang w:eastAsia="en-CA"/>
        </w:rPr>
      </w:pPr>
      <w:r w:rsidRPr="00D6292B">
        <w:rPr>
          <w:highlight w:val="yellow"/>
          <w:lang w:eastAsia="en-CA"/>
        </w:rPr>
        <w:t>Please provide any additional comments below.</w:t>
      </w:r>
    </w:p>
    <w:p w14:paraId="6C4BC0EE" w14:textId="77777777" w:rsidR="00D6292B" w:rsidRPr="00D6292B" w:rsidRDefault="00D6292B" w:rsidP="00D6292B">
      <w:pPr>
        <w:pStyle w:val="ListParagraph"/>
        <w:numPr>
          <w:ilvl w:val="1"/>
          <w:numId w:val="20"/>
        </w:numPr>
        <w:spacing w:line="240" w:lineRule="auto"/>
        <w:textAlignment w:val="baseline"/>
        <w:rPr>
          <w:highlight w:val="yellow"/>
          <w:lang w:eastAsia="en-CA"/>
        </w:rPr>
      </w:pPr>
      <w:r w:rsidRPr="00D6292B">
        <w:rPr>
          <w:highlight w:val="yellow"/>
          <w:lang w:eastAsia="en-CA"/>
        </w:rPr>
        <w:t>Short answer</w:t>
      </w:r>
    </w:p>
    <w:p w14:paraId="31356857" w14:textId="77777777" w:rsidR="00D6292B" w:rsidRPr="00D6292B" w:rsidRDefault="00D6292B" w:rsidP="00D6292B">
      <w:pPr>
        <w:spacing w:line="240" w:lineRule="auto"/>
        <w:textAlignment w:val="baseline"/>
        <w:rPr>
          <w:lang w:eastAsia="en-CA"/>
        </w:rPr>
      </w:pPr>
    </w:p>
    <w:p w14:paraId="68F0B170" w14:textId="77777777" w:rsidR="00D6292B" w:rsidRPr="00D6292B" w:rsidRDefault="00D6292B" w:rsidP="00D6292B">
      <w:pPr>
        <w:spacing w:line="240" w:lineRule="auto"/>
        <w:textAlignment w:val="baseline"/>
        <w:rPr>
          <w:b/>
          <w:bCs/>
          <w:highlight w:val="yellow"/>
          <w:lang w:val="en-CA" w:eastAsia="en-CA"/>
        </w:rPr>
      </w:pPr>
      <w:r w:rsidRPr="00D6292B">
        <w:rPr>
          <w:b/>
          <w:bCs/>
          <w:highlight w:val="yellow"/>
          <w:lang w:eastAsia="en-CA"/>
        </w:rPr>
        <w:t>Level 4</w:t>
      </w:r>
      <w:r w:rsidRPr="00D6292B">
        <w:rPr>
          <w:b/>
          <w:bCs/>
          <w:highlight w:val="yellow"/>
          <w:lang w:val="en-CA" w:eastAsia="en-CA"/>
        </w:rPr>
        <w:t> – Organizational Performance</w:t>
      </w:r>
    </w:p>
    <w:p w14:paraId="74D3FBBD" w14:textId="77777777" w:rsidR="00D6292B" w:rsidRPr="00D6292B" w:rsidRDefault="00D6292B" w:rsidP="00D6292B">
      <w:pPr>
        <w:spacing w:line="240" w:lineRule="auto"/>
        <w:textAlignment w:val="baseline"/>
        <w:rPr>
          <w:highlight w:val="yellow"/>
          <w:lang w:eastAsia="en-CA"/>
        </w:rPr>
      </w:pPr>
      <w:r w:rsidRPr="00D6292B">
        <w:rPr>
          <w:highlight w:val="yellow"/>
          <w:lang w:eastAsia="en-CA"/>
        </w:rPr>
        <w:lastRenderedPageBreak/>
        <w:t xml:space="preserve">As the business goal is to comply with regulations, calculating the return on investment (ROI) and return on expectations (ROE) will focus on the overall goal of the initiative. </w:t>
      </w:r>
    </w:p>
    <w:p w14:paraId="036D6AA4" w14:textId="77777777" w:rsidR="00D6292B" w:rsidRPr="00D6292B" w:rsidRDefault="00D6292B" w:rsidP="00D6292B">
      <w:pPr>
        <w:spacing w:line="240" w:lineRule="auto"/>
        <w:textAlignment w:val="baseline"/>
        <w:rPr>
          <w:highlight w:val="yellow"/>
          <w:lang w:val="en-CA" w:eastAsia="en-CA"/>
        </w:rPr>
      </w:pPr>
      <w:proofErr w:type="spellStart"/>
      <w:r w:rsidRPr="00D6292B">
        <w:rPr>
          <w:highlight w:val="yellow"/>
          <w:lang w:eastAsia="en-CA"/>
        </w:rPr>
        <w:t>Stolovitch</w:t>
      </w:r>
      <w:proofErr w:type="spellEnd"/>
      <w:r w:rsidRPr="00D6292B">
        <w:rPr>
          <w:highlight w:val="yellow"/>
          <w:lang w:eastAsia="en-CA"/>
        </w:rPr>
        <w:t xml:space="preserve"> and Keeps (2004) define ROI as a function of value (V) and cost (C). To estimate a range, the lowest and highest estimates of values are plugged into the following equations to obtain low ROI and high ROI estimates.</w:t>
      </w:r>
      <w:r w:rsidRPr="00D6292B">
        <w:rPr>
          <w:highlight w:val="yellow"/>
          <w:lang w:val="en-CA" w:eastAsia="en-CA"/>
        </w:rPr>
        <w:t> </w:t>
      </w:r>
    </w:p>
    <w:p w14:paraId="17A0B520" w14:textId="77777777" w:rsidR="00D6292B" w:rsidRPr="00D6292B" w:rsidRDefault="00D6292B" w:rsidP="00D6292B">
      <w:pPr>
        <w:spacing w:line="240" w:lineRule="auto"/>
        <w:textAlignment w:val="baseline"/>
        <w:rPr>
          <w:highlight w:val="yellow"/>
          <w:lang w:val="en-CA" w:eastAsia="en-CA"/>
        </w:rPr>
      </w:pPr>
      <w:r w:rsidRPr="00D6292B">
        <w:rPr>
          <w:highlight w:val="yellow"/>
          <w:lang w:eastAsia="en-CA"/>
        </w:rPr>
        <w:t>ROI</w:t>
      </w:r>
      <w:r w:rsidRPr="00D6292B">
        <w:rPr>
          <w:highlight w:val="yellow"/>
          <w:vertAlign w:val="subscript"/>
          <w:lang w:eastAsia="en-CA"/>
        </w:rPr>
        <w:t>L</w:t>
      </w:r>
      <w:r w:rsidRPr="00D6292B">
        <w:rPr>
          <w:highlight w:val="yellow"/>
          <w:lang w:eastAsia="en-CA"/>
        </w:rPr>
        <w:t xml:space="preserve"> = [(V</w:t>
      </w:r>
      <w:r w:rsidRPr="00D6292B">
        <w:rPr>
          <w:highlight w:val="yellow"/>
          <w:vertAlign w:val="subscript"/>
          <w:lang w:eastAsia="en-CA"/>
        </w:rPr>
        <w:t>L</w:t>
      </w:r>
      <w:r w:rsidRPr="00D6292B">
        <w:rPr>
          <w:highlight w:val="yellow"/>
          <w:lang w:eastAsia="en-CA"/>
        </w:rPr>
        <w:t xml:space="preserve"> – C) / C] x 100      and     ROI</w:t>
      </w:r>
      <w:r w:rsidRPr="00D6292B">
        <w:rPr>
          <w:highlight w:val="yellow"/>
          <w:vertAlign w:val="subscript"/>
          <w:lang w:eastAsia="en-CA"/>
        </w:rPr>
        <w:t>H</w:t>
      </w:r>
      <w:r w:rsidRPr="00D6292B">
        <w:rPr>
          <w:highlight w:val="yellow"/>
          <w:lang w:eastAsia="en-CA"/>
        </w:rPr>
        <w:t xml:space="preserve"> = [(V</w:t>
      </w:r>
      <w:r w:rsidRPr="00D6292B">
        <w:rPr>
          <w:highlight w:val="yellow"/>
          <w:vertAlign w:val="subscript"/>
          <w:lang w:eastAsia="en-CA"/>
        </w:rPr>
        <w:t>H</w:t>
      </w:r>
      <w:r w:rsidRPr="00D6292B">
        <w:rPr>
          <w:highlight w:val="yellow"/>
          <w:lang w:eastAsia="en-CA"/>
        </w:rPr>
        <w:t xml:space="preserve"> – C) / C] x 100</w:t>
      </w:r>
      <w:r w:rsidRPr="00D6292B">
        <w:rPr>
          <w:highlight w:val="yellow"/>
          <w:lang w:val="en-CA" w:eastAsia="en-CA"/>
        </w:rPr>
        <w:t> </w:t>
      </w:r>
    </w:p>
    <w:p w14:paraId="0B515229" w14:textId="733AB38A" w:rsidR="00D6292B" w:rsidRPr="00D6292B" w:rsidRDefault="00D6292B" w:rsidP="00D6292B">
      <w:pPr>
        <w:spacing w:line="240" w:lineRule="auto"/>
        <w:textAlignment w:val="baseline"/>
        <w:rPr>
          <w:highlight w:val="yellow"/>
          <w:lang w:eastAsia="en-CA"/>
        </w:rPr>
      </w:pPr>
      <w:r w:rsidRPr="00D6292B">
        <w:rPr>
          <w:highlight w:val="yellow"/>
          <w:lang w:eastAsia="en-CA"/>
        </w:rPr>
        <w:t>ROE is determined by assessing whether the results of an intervention meet the expectations set by stakeholders</w:t>
      </w:r>
      <w:r w:rsidR="00DC1553">
        <w:rPr>
          <w:highlight w:val="yellow"/>
          <w:lang w:eastAsia="en-CA"/>
        </w:rPr>
        <w:t xml:space="preserve"> (</w:t>
      </w:r>
      <w:proofErr w:type="spellStart"/>
      <w:r w:rsidR="00DC1553">
        <w:rPr>
          <w:highlight w:val="yellow"/>
          <w:lang w:eastAsia="en-CA"/>
        </w:rPr>
        <w:t>Kirkptrick</w:t>
      </w:r>
      <w:proofErr w:type="spellEnd"/>
      <w:r w:rsidR="00DC1553">
        <w:rPr>
          <w:highlight w:val="yellow"/>
          <w:lang w:eastAsia="en-CA"/>
        </w:rPr>
        <w:t xml:space="preserve"> &amp; Kirkpatrick, 2010)</w:t>
      </w:r>
      <w:r w:rsidRPr="00D6292B">
        <w:rPr>
          <w:highlight w:val="yellow"/>
          <w:lang w:eastAsia="en-CA"/>
        </w:rPr>
        <w:t xml:space="preserve">. </w:t>
      </w:r>
    </w:p>
    <w:p w14:paraId="202D5393" w14:textId="77777777" w:rsidR="00AD77C4" w:rsidRDefault="00D6292B" w:rsidP="00D6292B">
      <w:pPr>
        <w:spacing w:line="240" w:lineRule="auto"/>
        <w:textAlignment w:val="baseline"/>
        <w:rPr>
          <w:highlight w:val="yellow"/>
          <w:lang w:eastAsia="en-CA"/>
        </w:rPr>
      </w:pPr>
      <w:r w:rsidRPr="00D6292B">
        <w:rPr>
          <w:highlight w:val="yellow"/>
          <w:lang w:eastAsia="en-CA"/>
        </w:rPr>
        <w:t xml:space="preserve">This </w:t>
      </w:r>
      <w:r w:rsidR="00982082">
        <w:rPr>
          <w:highlight w:val="yellow"/>
          <w:lang w:eastAsia="en-CA"/>
        </w:rPr>
        <w:t>campaign</w:t>
      </w:r>
      <w:r w:rsidRPr="00D6292B">
        <w:rPr>
          <w:highlight w:val="yellow"/>
          <w:lang w:eastAsia="en-CA"/>
        </w:rPr>
        <w:t>’s measurable goal</w:t>
      </w:r>
      <w:r w:rsidR="00AD77C4">
        <w:rPr>
          <w:highlight w:val="yellow"/>
          <w:lang w:eastAsia="en-CA"/>
        </w:rPr>
        <w:t>s</w:t>
      </w:r>
      <w:r w:rsidRPr="00D6292B">
        <w:rPr>
          <w:highlight w:val="yellow"/>
          <w:lang w:eastAsia="en-CA"/>
        </w:rPr>
        <w:t xml:space="preserve"> </w:t>
      </w:r>
      <w:r w:rsidR="00AD77C4">
        <w:rPr>
          <w:highlight w:val="yellow"/>
          <w:lang w:eastAsia="en-CA"/>
        </w:rPr>
        <w:t>are</w:t>
      </w:r>
      <w:r w:rsidRPr="00D6292B">
        <w:rPr>
          <w:highlight w:val="yellow"/>
          <w:lang w:eastAsia="en-CA"/>
        </w:rPr>
        <w:t xml:space="preserve"> to increase the proportion of the curriculum that is decolonized and Indigenized</w:t>
      </w:r>
      <w:r w:rsidR="00AD77C4">
        <w:rPr>
          <w:highlight w:val="yellow"/>
          <w:lang w:eastAsia="en-CA"/>
        </w:rPr>
        <w:t xml:space="preserve"> and to increase indigenous and non-indigenous student engagement and achievement</w:t>
      </w:r>
      <w:r w:rsidRPr="00D6292B">
        <w:rPr>
          <w:highlight w:val="yellow"/>
          <w:lang w:eastAsia="en-CA"/>
        </w:rPr>
        <w:t xml:space="preserve">. </w:t>
      </w:r>
    </w:p>
    <w:p w14:paraId="2162F6AB" w14:textId="2E85B37E" w:rsidR="00AD77C4" w:rsidRDefault="00AD77C4" w:rsidP="00AD77C4">
      <w:pPr>
        <w:spacing w:line="240" w:lineRule="auto"/>
        <w:textAlignment w:val="baseline"/>
        <w:rPr>
          <w:highlight w:val="yellow"/>
          <w:lang w:eastAsia="en-CA"/>
        </w:rPr>
      </w:pPr>
      <w:r w:rsidRPr="00D6292B">
        <w:rPr>
          <w:highlight w:val="yellow"/>
          <w:lang w:eastAsia="en-CA"/>
        </w:rPr>
        <w:t xml:space="preserve">The proportion of curriculum that has been decolonized and Indigenized will be calculated from teachers’ yearly plans and compared to the expectations set by stakeholders. </w:t>
      </w:r>
      <w:r>
        <w:rPr>
          <w:highlight w:val="yellow"/>
          <w:lang w:eastAsia="en-CA"/>
        </w:rPr>
        <w:t xml:space="preserve">Student engagement will be measured through the yearly survey above. Student achievement will be determined as the net improvement from the previous year. </w:t>
      </w:r>
    </w:p>
    <w:p w14:paraId="393D5F4A" w14:textId="6361AC52" w:rsidR="00AD77C4" w:rsidRPr="00AD77C4" w:rsidRDefault="00AD77C4" w:rsidP="00AD77C4">
      <w:pPr>
        <w:spacing w:line="240" w:lineRule="auto"/>
        <w:textAlignment w:val="baseline"/>
        <w:rPr>
          <w:lang w:eastAsia="en-CA"/>
        </w:rPr>
      </w:pPr>
      <w:r w:rsidRPr="00D6292B">
        <w:rPr>
          <w:highlight w:val="yellow"/>
          <w:lang w:eastAsia="en-CA"/>
        </w:rPr>
        <w:t>ROE and ROI may be calculated in the future using these metrics.</w:t>
      </w:r>
      <w:r>
        <w:rPr>
          <w:highlight w:val="yellow"/>
          <w:lang w:eastAsia="en-CA"/>
        </w:rPr>
        <w:t xml:space="preserve"> </w:t>
      </w:r>
      <w:r w:rsidRPr="00D6292B">
        <w:rPr>
          <w:highlight w:val="yellow"/>
          <w:lang w:eastAsia="en-CA"/>
        </w:rPr>
        <w:t xml:space="preserve">To calculate ROI, subject matter experts will compare </w:t>
      </w:r>
      <w:r>
        <w:rPr>
          <w:highlight w:val="yellow"/>
          <w:lang w:eastAsia="en-CA"/>
        </w:rPr>
        <w:t>the</w:t>
      </w:r>
      <w:r w:rsidRPr="00D6292B">
        <w:rPr>
          <w:highlight w:val="yellow"/>
          <w:lang w:eastAsia="en-CA"/>
        </w:rPr>
        <w:t xml:space="preserve"> percentage</w:t>
      </w:r>
      <w:r>
        <w:rPr>
          <w:highlight w:val="yellow"/>
          <w:lang w:eastAsia="en-CA"/>
        </w:rPr>
        <w:t xml:space="preserve"> of curriculum that has been decolonized and Indigenized</w:t>
      </w:r>
      <w:r w:rsidRPr="00D6292B">
        <w:rPr>
          <w:highlight w:val="yellow"/>
          <w:lang w:eastAsia="en-CA"/>
        </w:rPr>
        <w:t xml:space="preserve"> with the difference in student achievement scores to estimate the overall change in student achievement. They will then translate this into a monetary value that represents students’ improved future opportunities. </w:t>
      </w:r>
    </w:p>
    <w:p w14:paraId="592144B4" w14:textId="20F70CC6" w:rsidR="00676ACB" w:rsidRDefault="00BD501E" w:rsidP="003E6FCC">
      <w:pPr>
        <w:pStyle w:val="Heading1"/>
        <w:rPr>
          <w:noProof/>
        </w:rPr>
      </w:pPr>
      <w:r w:rsidRPr="00D6292B">
        <w:br w:type="page"/>
      </w:r>
      <w:bookmarkStart w:id="23" w:name="_Toc38201512"/>
      <w:r w:rsidR="006562A1">
        <w:rPr>
          <w:noProof/>
        </w:rPr>
        <w:lastRenderedPageBreak/>
        <w:t>Appendix</w:t>
      </w:r>
      <w:bookmarkEnd w:id="23"/>
    </w:p>
    <w:p w14:paraId="5D2D40C2" w14:textId="77777777" w:rsidR="006562A1" w:rsidRDefault="006562A1" w:rsidP="006562A1">
      <w:pPr>
        <w:rPr>
          <w:rStyle w:val="eop"/>
        </w:rPr>
      </w:pPr>
      <w:r w:rsidRPr="0004781F">
        <w:rPr>
          <w:rStyle w:val="normaltextrun"/>
        </w:rPr>
        <w:t>  </w:t>
      </w:r>
      <w:r w:rsidRPr="0004781F">
        <w:rPr>
          <w:rStyle w:val="eop"/>
        </w:rPr>
        <w:t> </w:t>
      </w:r>
    </w:p>
    <w:p w14:paraId="2C1A4BDD" w14:textId="77777777" w:rsidR="006562A1" w:rsidRPr="00090793" w:rsidRDefault="006562A1" w:rsidP="006562A1">
      <w:pPr>
        <w:rPr>
          <w:rStyle w:val="eop"/>
          <w:color w:val="FF0000"/>
        </w:rPr>
      </w:pPr>
    </w:p>
    <w:p w14:paraId="07DD1AA8" w14:textId="77777777" w:rsidR="006562A1" w:rsidRDefault="006562A1" w:rsidP="006562A1">
      <w:pPr>
        <w:pStyle w:val="paragraph"/>
        <w:rPr>
          <w:rStyle w:val="normaltextrun"/>
          <w:lang w:val="en-GB"/>
        </w:rPr>
      </w:pPr>
      <w:r>
        <w:rPr>
          <w:noProof/>
        </w:rPr>
        <w:drawing>
          <wp:inline distT="0" distB="0" distL="0" distR="0" wp14:anchorId="22D9D7B5" wp14:editId="1A34ED55">
            <wp:extent cx="4535805" cy="2980267"/>
            <wp:effectExtent l="0" t="0" r="17145" b="10795"/>
            <wp:docPr id="1" name="Chart 1">
              <a:extLst xmlns:a="http://schemas.openxmlformats.org/drawingml/2006/main">
                <a:ext uri="{FF2B5EF4-FFF2-40B4-BE49-F238E27FC236}">
                  <a16:creationId xmlns:a16="http://schemas.microsoft.com/office/drawing/2014/main" id="{19A996BF-1C23-4EF2-A96E-1F5CB668DB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8544971" w14:textId="77777777" w:rsidR="006562A1" w:rsidRDefault="006562A1" w:rsidP="006562A1">
      <w:pPr>
        <w:pStyle w:val="paragraph"/>
        <w:rPr>
          <w:rStyle w:val="normaltextrun"/>
          <w:lang w:val="en-GB"/>
        </w:rPr>
      </w:pPr>
      <w:r>
        <w:rPr>
          <w:rStyle w:val="normaltextrun"/>
          <w:lang w:val="en-GB"/>
        </w:rPr>
        <w:t>Figure 1: Number of Ontario College of Teachers members in 2018, by payment source.</w:t>
      </w:r>
    </w:p>
    <w:p w14:paraId="6492468C" w14:textId="77777777" w:rsidR="006562A1" w:rsidRDefault="006562A1" w:rsidP="006562A1">
      <w:pPr>
        <w:pStyle w:val="paragraph"/>
        <w:rPr>
          <w:rStyle w:val="normaltextrun"/>
          <w:lang w:val="en-GB"/>
        </w:rPr>
      </w:pPr>
      <w:r>
        <w:rPr>
          <w:noProof/>
        </w:rPr>
        <w:drawing>
          <wp:inline distT="0" distB="0" distL="0" distR="0" wp14:anchorId="7B81A0A7" wp14:editId="36FD3183">
            <wp:extent cx="4536000" cy="2844000"/>
            <wp:effectExtent l="0" t="0" r="17145" b="13970"/>
            <wp:docPr id="3" name="Chart 3">
              <a:extLst xmlns:a="http://schemas.openxmlformats.org/drawingml/2006/main">
                <a:ext uri="{FF2B5EF4-FFF2-40B4-BE49-F238E27FC236}">
                  <a16:creationId xmlns:a16="http://schemas.microsoft.com/office/drawing/2014/main" id="{D82E840A-2E92-4906-B1E2-86C7075B59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AA9422C" w14:textId="77777777" w:rsidR="006562A1" w:rsidRDefault="006562A1" w:rsidP="006562A1">
      <w:pPr>
        <w:pStyle w:val="paragraph"/>
        <w:rPr>
          <w:rStyle w:val="normaltextrun"/>
          <w:lang w:val="en-GB"/>
        </w:rPr>
      </w:pPr>
      <w:r>
        <w:rPr>
          <w:rStyle w:val="normaltextrun"/>
          <w:lang w:val="en-GB"/>
        </w:rPr>
        <w:t>Figure 2: Number of Ontario College of Teachers members in 2018, by geographic distribution.</w:t>
      </w:r>
    </w:p>
    <w:p w14:paraId="2A5C7F9B" w14:textId="77777777" w:rsidR="006562A1" w:rsidRDefault="006562A1" w:rsidP="006562A1">
      <w:pPr>
        <w:pStyle w:val="paragraph"/>
        <w:rPr>
          <w:rStyle w:val="normaltextrun"/>
          <w:lang w:val="en-GB"/>
        </w:rPr>
      </w:pPr>
    </w:p>
    <w:p w14:paraId="39982D2F" w14:textId="77777777" w:rsidR="006562A1" w:rsidRDefault="006562A1" w:rsidP="006562A1">
      <w:pPr>
        <w:pStyle w:val="paragraph"/>
        <w:rPr>
          <w:rStyle w:val="normaltextrun"/>
          <w:lang w:val="en-GB"/>
        </w:rPr>
      </w:pPr>
      <w:r>
        <w:rPr>
          <w:noProof/>
        </w:rPr>
        <w:lastRenderedPageBreak/>
        <w:drawing>
          <wp:inline distT="0" distB="0" distL="0" distR="0" wp14:anchorId="2A613865" wp14:editId="6EBD514E">
            <wp:extent cx="4536000" cy="2844800"/>
            <wp:effectExtent l="0" t="0" r="17145" b="12700"/>
            <wp:docPr id="2" name="Chart 2">
              <a:extLst xmlns:a="http://schemas.openxmlformats.org/drawingml/2006/main">
                <a:ext uri="{FF2B5EF4-FFF2-40B4-BE49-F238E27FC236}">
                  <a16:creationId xmlns:a16="http://schemas.microsoft.com/office/drawing/2014/main" id="{1D0C1C41-2468-4B16-8C56-40CD68BF78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E0A2FAE" w14:textId="77777777" w:rsidR="006562A1" w:rsidRDefault="006562A1" w:rsidP="006562A1">
      <w:pPr>
        <w:pStyle w:val="paragraph"/>
        <w:rPr>
          <w:rStyle w:val="normaltextrun"/>
          <w:lang w:val="en-GB"/>
        </w:rPr>
      </w:pPr>
      <w:r>
        <w:rPr>
          <w:rStyle w:val="normaltextrun"/>
          <w:lang w:val="en-GB"/>
        </w:rPr>
        <w:t>Figure 3: Number of Ontario College of Teachers members in 2018, by gender and language (X represents people identifying as Trans, Non-Binary, Two-Spirited, or Binary and those who did not share their gender identity).</w:t>
      </w:r>
    </w:p>
    <w:p w14:paraId="3C4547AC" w14:textId="48DB706B" w:rsidR="000E39AD" w:rsidRDefault="000E39AD">
      <w:pPr>
        <w:spacing w:line="259" w:lineRule="auto"/>
        <w:rPr>
          <w:rStyle w:val="normaltextrun"/>
          <w:lang w:eastAsia="en-CA"/>
        </w:rPr>
      </w:pPr>
      <w:r>
        <w:rPr>
          <w:rStyle w:val="normaltextrun"/>
        </w:rPr>
        <w:br w:type="page"/>
      </w:r>
    </w:p>
    <w:p w14:paraId="66E8545F" w14:textId="77777777" w:rsidR="006562A1" w:rsidRDefault="006562A1" w:rsidP="006562A1">
      <w:pPr>
        <w:pStyle w:val="paragraph"/>
        <w:rPr>
          <w:rStyle w:val="normaltextrun"/>
          <w:lang w:val="en-GB"/>
        </w:rPr>
      </w:pPr>
      <w:r>
        <w:rPr>
          <w:noProof/>
        </w:rPr>
        <w:lastRenderedPageBreak/>
        <w:drawing>
          <wp:inline distT="0" distB="0" distL="0" distR="0" wp14:anchorId="6FE51CA3" wp14:editId="43888A6E">
            <wp:extent cx="2736000" cy="2448000"/>
            <wp:effectExtent l="0" t="0" r="7620" b="9525"/>
            <wp:docPr id="4" name="Chart 4">
              <a:extLst xmlns:a="http://schemas.openxmlformats.org/drawingml/2006/main">
                <a:ext uri="{FF2B5EF4-FFF2-40B4-BE49-F238E27FC236}">
                  <a16:creationId xmlns:a16="http://schemas.microsoft.com/office/drawing/2014/main" id="{FCF2C84E-C2F1-47AF-881B-32F50B5546F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Pr>
          <w:rStyle w:val="normaltextrun"/>
          <w:lang w:val="en-GB"/>
        </w:rPr>
        <w:t xml:space="preserve">    </w:t>
      </w:r>
      <w:r>
        <w:rPr>
          <w:noProof/>
        </w:rPr>
        <w:drawing>
          <wp:inline distT="0" distB="0" distL="0" distR="0" wp14:anchorId="6833897B" wp14:editId="1C2E26A0">
            <wp:extent cx="2736000" cy="2446655"/>
            <wp:effectExtent l="0" t="0" r="7620" b="10795"/>
            <wp:docPr id="5" name="Chart 5">
              <a:extLst xmlns:a="http://schemas.openxmlformats.org/drawingml/2006/main">
                <a:ext uri="{FF2B5EF4-FFF2-40B4-BE49-F238E27FC236}">
                  <a16:creationId xmlns:a16="http://schemas.microsoft.com/office/drawing/2014/main" id="{53687F26-2DF2-42BB-9ED0-F1665308288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9F9BAA4" w14:textId="77777777" w:rsidR="006562A1" w:rsidRDefault="006562A1" w:rsidP="006562A1">
      <w:pPr>
        <w:pStyle w:val="paragraph"/>
        <w:rPr>
          <w:rStyle w:val="normaltextrun"/>
          <w:lang w:val="en-GB"/>
        </w:rPr>
      </w:pPr>
      <w:r>
        <w:rPr>
          <w:noProof/>
        </w:rPr>
        <w:drawing>
          <wp:inline distT="0" distB="0" distL="0" distR="0" wp14:anchorId="318C9407" wp14:editId="7917AA74">
            <wp:extent cx="2736000" cy="2448000"/>
            <wp:effectExtent l="0" t="0" r="7620" b="9525"/>
            <wp:docPr id="6" name="Chart 6">
              <a:extLst xmlns:a="http://schemas.openxmlformats.org/drawingml/2006/main">
                <a:ext uri="{FF2B5EF4-FFF2-40B4-BE49-F238E27FC236}">
                  <a16:creationId xmlns:a16="http://schemas.microsoft.com/office/drawing/2014/main" id="{BE40928C-C3BD-494E-B0D6-24EDB551734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Pr="000A1B82">
        <w:rPr>
          <w:rStyle w:val="normaltextrun"/>
          <w:lang w:val="en-GB"/>
        </w:rPr>
        <w:t xml:space="preserve"> </w:t>
      </w:r>
    </w:p>
    <w:p w14:paraId="7C7A28A0" w14:textId="77777777" w:rsidR="006562A1" w:rsidRDefault="006562A1" w:rsidP="006562A1">
      <w:pPr>
        <w:pStyle w:val="paragraph"/>
        <w:rPr>
          <w:rStyle w:val="normaltextrun"/>
          <w:lang w:val="en-GB"/>
        </w:rPr>
      </w:pPr>
      <w:r>
        <w:rPr>
          <w:rStyle w:val="normaltextrun"/>
          <w:lang w:val="en-GB"/>
        </w:rPr>
        <w:t>Figure 4: Number of Ontario College of Teachers members in 2018, by age ranges, for a) female, b) male, and c) X (X represents people identifying as Trans, Non-Binary, Two-Spirited, or Binary and those who did not share their gender identity).</w:t>
      </w:r>
    </w:p>
    <w:p w14:paraId="7575767C" w14:textId="77777777" w:rsidR="006562A1" w:rsidRDefault="006562A1" w:rsidP="006562A1">
      <w:pPr>
        <w:pStyle w:val="paragraph"/>
        <w:rPr>
          <w:rStyle w:val="normaltextrun"/>
          <w:lang w:val="en-GB"/>
        </w:rPr>
      </w:pPr>
    </w:p>
    <w:p w14:paraId="364F76B2" w14:textId="77777777" w:rsidR="006562A1" w:rsidRDefault="006562A1" w:rsidP="006562A1">
      <w:pPr>
        <w:pStyle w:val="paragraph"/>
        <w:rPr>
          <w:rStyle w:val="normaltextrun"/>
          <w:lang w:val="en-GB"/>
        </w:rPr>
      </w:pPr>
      <w:r>
        <w:rPr>
          <w:noProof/>
        </w:rPr>
        <w:lastRenderedPageBreak/>
        <w:drawing>
          <wp:inline distT="0" distB="0" distL="0" distR="0" wp14:anchorId="1BF32326" wp14:editId="599817C9">
            <wp:extent cx="4536000" cy="3024000"/>
            <wp:effectExtent l="0" t="0" r="17145" b="5080"/>
            <wp:docPr id="8" name="Chart 8">
              <a:extLst xmlns:a="http://schemas.openxmlformats.org/drawingml/2006/main">
                <a:ext uri="{FF2B5EF4-FFF2-40B4-BE49-F238E27FC236}">
                  <a16:creationId xmlns:a16="http://schemas.microsoft.com/office/drawing/2014/main" id="{DC5E9667-A1DC-4F80-B386-BF662607D09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1896A0D" w14:textId="77777777" w:rsidR="006562A1" w:rsidRDefault="006562A1" w:rsidP="006562A1">
      <w:pPr>
        <w:pStyle w:val="paragraph"/>
        <w:rPr>
          <w:rStyle w:val="normaltextrun"/>
          <w:lang w:val="en-GB"/>
        </w:rPr>
      </w:pPr>
      <w:r>
        <w:rPr>
          <w:rStyle w:val="normaltextrun"/>
          <w:lang w:val="en-GB"/>
        </w:rPr>
        <w:t>Figure 5: Cumulative percentage of permeant Ontario College of Teachers memberships in 2018, divided by language, board, and the number of years as a member.</w:t>
      </w:r>
    </w:p>
    <w:p w14:paraId="2FB630F7" w14:textId="77777777" w:rsidR="006562A1" w:rsidRDefault="006562A1" w:rsidP="006562A1">
      <w:pPr>
        <w:pStyle w:val="paragraph"/>
        <w:rPr>
          <w:rStyle w:val="normaltextrun"/>
          <w:lang w:val="en-GB"/>
        </w:rPr>
      </w:pPr>
    </w:p>
    <w:p w14:paraId="7B814F11" w14:textId="77777777" w:rsidR="006562A1" w:rsidRDefault="006562A1" w:rsidP="006562A1">
      <w:pPr>
        <w:pStyle w:val="paragraph"/>
        <w:rPr>
          <w:rStyle w:val="normaltextrun"/>
          <w:lang w:val="en-GB"/>
        </w:rPr>
      </w:pPr>
      <w:r>
        <w:rPr>
          <w:noProof/>
        </w:rPr>
        <w:drawing>
          <wp:inline distT="0" distB="0" distL="0" distR="0" wp14:anchorId="3AD54F97" wp14:editId="245B17F8">
            <wp:extent cx="4536000" cy="2844000"/>
            <wp:effectExtent l="0" t="0" r="17145" b="13970"/>
            <wp:docPr id="9" name="Chart 9">
              <a:extLst xmlns:a="http://schemas.openxmlformats.org/drawingml/2006/main">
                <a:ext uri="{FF2B5EF4-FFF2-40B4-BE49-F238E27FC236}">
                  <a16:creationId xmlns:a16="http://schemas.microsoft.com/office/drawing/2014/main" id="{B34EC52A-385D-4F38-9567-9241AB0B74C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AC32920" w14:textId="77777777" w:rsidR="006562A1" w:rsidRDefault="006562A1" w:rsidP="006562A1">
      <w:pPr>
        <w:pStyle w:val="paragraph"/>
        <w:rPr>
          <w:rStyle w:val="normaltextrun"/>
          <w:lang w:val="en-GB"/>
        </w:rPr>
      </w:pPr>
      <w:r>
        <w:rPr>
          <w:rStyle w:val="normaltextrun"/>
          <w:lang w:val="en-GB"/>
        </w:rPr>
        <w:t xml:space="preserve">Figure 6: Percentage of occasional Ontario College of Teachers members in 2018, divided by the number of days worked per week. </w:t>
      </w:r>
    </w:p>
    <w:p w14:paraId="1C0D8479" w14:textId="77777777" w:rsidR="006562A1" w:rsidRDefault="006562A1" w:rsidP="006562A1">
      <w:pPr>
        <w:pStyle w:val="paragraph"/>
        <w:rPr>
          <w:rStyle w:val="normaltextrun"/>
          <w:lang w:val="en-GB"/>
        </w:rPr>
      </w:pPr>
    </w:p>
    <w:p w14:paraId="4D9FD33F" w14:textId="77777777" w:rsidR="006562A1" w:rsidRDefault="006562A1" w:rsidP="006562A1">
      <w:pPr>
        <w:pStyle w:val="paragraph"/>
        <w:rPr>
          <w:rStyle w:val="normaltextrun"/>
          <w:lang w:val="en-GB"/>
        </w:rPr>
      </w:pPr>
      <w:r>
        <w:rPr>
          <w:noProof/>
        </w:rPr>
        <w:lastRenderedPageBreak/>
        <w:drawing>
          <wp:inline distT="0" distB="0" distL="0" distR="0" wp14:anchorId="55B33CD7" wp14:editId="5831E357">
            <wp:extent cx="4536000" cy="2844000"/>
            <wp:effectExtent l="0" t="0" r="17145" b="13970"/>
            <wp:docPr id="7" name="Chart 7">
              <a:extLst xmlns:a="http://schemas.openxmlformats.org/drawingml/2006/main">
                <a:ext uri="{FF2B5EF4-FFF2-40B4-BE49-F238E27FC236}">
                  <a16:creationId xmlns:a16="http://schemas.microsoft.com/office/drawing/2014/main" id="{5C99E158-16BE-4FD6-A20E-1D9302D8B7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778080F" w14:textId="2F236131" w:rsidR="00E75179" w:rsidRDefault="006562A1" w:rsidP="00E75179">
      <w:pPr>
        <w:pStyle w:val="paragraph"/>
        <w:rPr>
          <w:rStyle w:val="normaltextrun"/>
          <w:lang w:val="en-GB"/>
        </w:rPr>
      </w:pPr>
      <w:r>
        <w:rPr>
          <w:rStyle w:val="normaltextrun"/>
          <w:lang w:val="en-GB"/>
        </w:rPr>
        <w:t xml:space="preserve">Figure 7: Top five institutions with the highest percentage of new Ontario College of Teachers members in 2018 (*combined both English and French departments). </w:t>
      </w:r>
      <w:r w:rsidR="00E75179">
        <w:rPr>
          <w:rStyle w:val="normaltextrun"/>
          <w:lang w:val="en-GB"/>
        </w:rPr>
        <w:br w:type="page"/>
      </w:r>
    </w:p>
    <w:p w14:paraId="4E77DABC" w14:textId="0EEDF01D" w:rsidR="003978BC" w:rsidRDefault="00BD501E" w:rsidP="003978BC">
      <w:pPr>
        <w:pStyle w:val="Heading1"/>
        <w:rPr>
          <w:noProof/>
        </w:rPr>
      </w:pPr>
      <w:bookmarkStart w:id="24" w:name="_Toc38201513"/>
      <w:r>
        <w:rPr>
          <w:noProof/>
        </w:rPr>
        <w:lastRenderedPageBreak/>
        <w:t>Refe</w:t>
      </w:r>
      <w:r w:rsidR="003978BC">
        <w:rPr>
          <w:noProof/>
        </w:rPr>
        <w:t>rences</w:t>
      </w:r>
      <w:bookmarkEnd w:id="24"/>
    </w:p>
    <w:p w14:paraId="541040BE" w14:textId="1F1C8595" w:rsidR="002E2B81" w:rsidRPr="00D520F8" w:rsidRDefault="002E2B81" w:rsidP="002E2B81">
      <w:pPr>
        <w:ind w:left="720" w:hanging="720"/>
        <w:textAlignment w:val="baseline"/>
        <w:rPr>
          <w:rFonts w:ascii="Arial" w:hAnsi="Arial" w:cs="Arial"/>
          <w:sz w:val="18"/>
          <w:szCs w:val="18"/>
        </w:rPr>
      </w:pPr>
      <w:proofErr w:type="spellStart"/>
      <w:r w:rsidRPr="00D520F8">
        <w:t>Abawi</w:t>
      </w:r>
      <w:proofErr w:type="spellEnd"/>
      <w:r w:rsidRPr="00D520F8">
        <w:t>, Z. E. (2018). Troubling the teacher diversity gap: the perpetuation of whiteness through practices of bias free hiring in Ontario school boards. Retrieved from https://tspace.library.utoronto.ca/bitstream/1807/82960/3/Abawi_Zuhra_E_201803_EdD_thesis.pdf </w:t>
      </w:r>
    </w:p>
    <w:p w14:paraId="00F16192" w14:textId="7C829720" w:rsidR="002E2B81" w:rsidRPr="00D520F8" w:rsidRDefault="002E2B81" w:rsidP="002E2B81">
      <w:pPr>
        <w:ind w:left="720" w:hanging="720"/>
        <w:textAlignment w:val="baseline"/>
        <w:rPr>
          <w:rFonts w:ascii="Arial" w:hAnsi="Arial" w:cs="Arial"/>
          <w:sz w:val="18"/>
          <w:szCs w:val="18"/>
        </w:rPr>
      </w:pPr>
      <w:r w:rsidRPr="00D520F8">
        <w:t>Archibald, J., &amp; Hare, J. (2016). Indigenizing Education in Canada. Retrieved from https://www.queensu.ca/sps/sites/webpublish.queensu.ca.spswww/files/files/Events/Conferences/RCAP/Papers/Archibald_Hare_Indigenizing_Education.pdf </w:t>
      </w:r>
    </w:p>
    <w:p w14:paraId="6A23A29D" w14:textId="5CF8B9E1" w:rsidR="002E2B81" w:rsidRPr="00D520F8" w:rsidRDefault="002E2B81" w:rsidP="002E2B81">
      <w:pPr>
        <w:ind w:left="720" w:hanging="720"/>
        <w:textAlignment w:val="baseline"/>
        <w:rPr>
          <w:rFonts w:ascii="Arial" w:hAnsi="Arial" w:cs="Arial"/>
          <w:sz w:val="18"/>
          <w:szCs w:val="18"/>
        </w:rPr>
      </w:pPr>
      <w:r w:rsidRPr="00D520F8">
        <w:t>Armstrong, J. [TEDx Talks]. (2011, November 1). </w:t>
      </w:r>
      <w:proofErr w:type="spellStart"/>
      <w:r w:rsidRPr="00D520F8">
        <w:t>TEDxOkanaganCollege</w:t>
      </w:r>
      <w:proofErr w:type="spellEnd"/>
      <w:r w:rsidRPr="00D520F8">
        <w:t> - Jeannette Armstrong, PhD – Indigenization. Retrieved from https://www.youtube.com/watch?v=jLOfXsFlb18 </w:t>
      </w:r>
    </w:p>
    <w:p w14:paraId="65B9F5AD" w14:textId="31E7464E" w:rsidR="002E2B81" w:rsidRPr="00D520F8" w:rsidRDefault="002E2B81" w:rsidP="002E2B81">
      <w:pPr>
        <w:ind w:left="720" w:hanging="720"/>
        <w:textAlignment w:val="baseline"/>
        <w:rPr>
          <w:rFonts w:ascii="Arial" w:hAnsi="Arial" w:cs="Arial"/>
          <w:sz w:val="18"/>
          <w:szCs w:val="18"/>
        </w:rPr>
      </w:pPr>
      <w:r w:rsidRPr="00D520F8">
        <w:t>Anderson-</w:t>
      </w:r>
      <w:proofErr w:type="spellStart"/>
      <w:r w:rsidRPr="00D520F8">
        <w:t>DeCoteau</w:t>
      </w:r>
      <w:proofErr w:type="spellEnd"/>
      <w:r w:rsidRPr="00D520F8">
        <w:t xml:space="preserve">, M. [TEDx Talks]. (2016, April 13). Indigenous knowledge to close gaps in </w:t>
      </w:r>
      <w:r w:rsidR="006C7C00">
        <w:t>Ind</w:t>
      </w:r>
      <w:r w:rsidRPr="00D520F8">
        <w:t>igenous health | Marcia Anderson-</w:t>
      </w:r>
      <w:proofErr w:type="spellStart"/>
      <w:r w:rsidRPr="00D520F8">
        <w:t>DeCoteau</w:t>
      </w:r>
      <w:proofErr w:type="spellEnd"/>
      <w:r w:rsidRPr="00D520F8">
        <w:t> | </w:t>
      </w:r>
      <w:proofErr w:type="spellStart"/>
      <w:r w:rsidRPr="00D520F8">
        <w:t>TEDxUManitoba</w:t>
      </w:r>
      <w:proofErr w:type="spellEnd"/>
      <w:r w:rsidRPr="00D520F8">
        <w:t>. Retrieved from https://www.youtube.com/watch?v=IpKjtujtEYI </w:t>
      </w:r>
    </w:p>
    <w:p w14:paraId="6CEB1E2D" w14:textId="69F183F7" w:rsidR="002E2B81" w:rsidRPr="00D520F8" w:rsidRDefault="002E2B81" w:rsidP="002E2B81">
      <w:pPr>
        <w:ind w:left="720" w:hanging="720"/>
        <w:textAlignment w:val="baseline"/>
        <w:rPr>
          <w:rFonts w:ascii="Arial" w:hAnsi="Arial" w:cs="Arial"/>
          <w:sz w:val="18"/>
          <w:szCs w:val="18"/>
        </w:rPr>
      </w:pPr>
      <w:proofErr w:type="spellStart"/>
      <w:r w:rsidRPr="00D520F8">
        <w:t>Battiste</w:t>
      </w:r>
      <w:proofErr w:type="spellEnd"/>
      <w:r w:rsidRPr="00D520F8">
        <w:t>, M. (2002). Indigenous knowledge and pedagogy in First Nations education a literature review with recommendations,1-69. Ottawa: National Working Group on Education. Retrieved from https://www.afn.ca/uploads/files/education/24._2002_oct_marie_battiste_indigenousknowledgeandpedagogy_lit_review_for_min_working_group.pdf </w:t>
      </w:r>
    </w:p>
    <w:p w14:paraId="21310CA5" w14:textId="22FDAE8C" w:rsidR="00D817A8" w:rsidRPr="00D520F8" w:rsidRDefault="00D817A8" w:rsidP="00D817A8">
      <w:pPr>
        <w:ind w:left="720" w:hanging="720"/>
        <w:textAlignment w:val="baseline"/>
        <w:rPr>
          <w:rFonts w:ascii="Arial" w:hAnsi="Arial" w:cs="Arial"/>
          <w:sz w:val="18"/>
          <w:szCs w:val="18"/>
        </w:rPr>
      </w:pPr>
      <w:r>
        <w:t>CBC News.</w:t>
      </w:r>
      <w:r w:rsidRPr="00D520F8">
        <w:t xml:space="preserve"> (201</w:t>
      </w:r>
      <w:r>
        <w:t>9</w:t>
      </w:r>
      <w:r w:rsidRPr="00D520F8">
        <w:t xml:space="preserve">, </w:t>
      </w:r>
      <w:r>
        <w:t>May</w:t>
      </w:r>
      <w:r w:rsidRPr="00D520F8">
        <w:t xml:space="preserve"> </w:t>
      </w:r>
      <w:r>
        <w:t>24</w:t>
      </w:r>
      <w:r w:rsidRPr="00D520F8">
        <w:t xml:space="preserve">). </w:t>
      </w:r>
      <w:r>
        <w:t>Northern Ontario MPP expresses frustration over lack of consultation on revised high school curriculum</w:t>
      </w:r>
      <w:r w:rsidRPr="00D520F8">
        <w:t>. </w:t>
      </w:r>
      <w:r>
        <w:rPr>
          <w:i/>
        </w:rPr>
        <w:t>CBC News</w:t>
      </w:r>
      <w:r w:rsidRPr="00D520F8">
        <w:t>. Retrieved from </w:t>
      </w:r>
      <w:r w:rsidR="005126B4" w:rsidRPr="005126B4">
        <w:t>https://www.cbc.ca/news/canada/thunder-bay/mamakwa-indigenous-curriculum-1.5146626</w:t>
      </w:r>
    </w:p>
    <w:p w14:paraId="5ACEC753" w14:textId="3BB9A85D" w:rsidR="002E2B81" w:rsidRPr="00D520F8" w:rsidRDefault="002E2B81" w:rsidP="002E2B81">
      <w:pPr>
        <w:ind w:left="720" w:hanging="720"/>
        <w:textAlignment w:val="baseline"/>
        <w:rPr>
          <w:rFonts w:ascii="Arial" w:hAnsi="Arial" w:cs="Arial"/>
          <w:sz w:val="18"/>
          <w:szCs w:val="18"/>
        </w:rPr>
      </w:pPr>
      <w:r w:rsidRPr="00D520F8">
        <w:t>Christou, T. (2018, July 18). Why cutting Indigenous revisions to Ontario’s curriculum is a travesty. </w:t>
      </w:r>
      <w:proofErr w:type="spellStart"/>
      <w:r w:rsidRPr="00365467">
        <w:rPr>
          <w:i/>
        </w:rPr>
        <w:t>Macleans</w:t>
      </w:r>
      <w:proofErr w:type="spellEnd"/>
      <w:r w:rsidRPr="00D520F8">
        <w:t>. Retrieved from https://www.macleans.ca </w:t>
      </w:r>
    </w:p>
    <w:p w14:paraId="2DAC1F5A" w14:textId="1E3DFA1C" w:rsidR="00286D98" w:rsidRPr="00286D98" w:rsidRDefault="00286D98" w:rsidP="002E2B81">
      <w:pPr>
        <w:ind w:left="720" w:hanging="720"/>
        <w:textAlignment w:val="baseline"/>
      </w:pPr>
      <w:r>
        <w:t xml:space="preserve">Cole, C. (2019, August 30). Towards a pedagogy for reconciliation-Indigenization: What it is and why it belongs in the ESL classroom. </w:t>
      </w:r>
      <w:r>
        <w:rPr>
          <w:i/>
          <w:iCs/>
        </w:rPr>
        <w:t>Teachers of English as a Second Language Association of Ontario</w:t>
      </w:r>
      <w:r>
        <w:t xml:space="preserve">. Retrieved from </w:t>
      </w:r>
      <w:r w:rsidR="00040FCF" w:rsidRPr="00040FCF">
        <w:t>http://contact.teslontario.org/towards-a-pedagogy-for-reconciliation-indigenization-what-it-is-and-why-it-belongs-in-the-esl-classroom/</w:t>
      </w:r>
    </w:p>
    <w:p w14:paraId="312B1D5D" w14:textId="578BEA66" w:rsidR="002E2B81" w:rsidRPr="00D520F8" w:rsidRDefault="002E2B81" w:rsidP="002E2B81">
      <w:pPr>
        <w:ind w:left="720" w:hanging="720"/>
        <w:textAlignment w:val="baseline"/>
        <w:rPr>
          <w:rFonts w:ascii="Arial" w:hAnsi="Arial" w:cs="Arial"/>
          <w:sz w:val="18"/>
          <w:szCs w:val="18"/>
        </w:rPr>
      </w:pPr>
      <w:r w:rsidRPr="00D520F8">
        <w:t>Deer, F., &amp; Falkenberg, T. (Eds.). (2016). Indigenous perspectives on education for well-being in Canada. Winnipeg, MB: Education for Sustainable Well-Being Press. Retrieved from https://digital.library.upenn.edu/women/dehuff/taytay/taytay.html </w:t>
      </w:r>
    </w:p>
    <w:p w14:paraId="6A9C333C" w14:textId="2B113CE9" w:rsidR="00C02D74" w:rsidRPr="00286D98" w:rsidRDefault="00C02D74" w:rsidP="00C02D74">
      <w:pPr>
        <w:ind w:left="720" w:hanging="720"/>
        <w:textAlignment w:val="baseline"/>
      </w:pPr>
      <w:proofErr w:type="spellStart"/>
      <w:r>
        <w:t>Denley</w:t>
      </w:r>
      <w:proofErr w:type="spellEnd"/>
      <w:r>
        <w:t xml:space="preserve">, R. (2020, January 21). </w:t>
      </w:r>
      <w:proofErr w:type="spellStart"/>
      <w:r>
        <w:t>Denley</w:t>
      </w:r>
      <w:proofErr w:type="spellEnd"/>
      <w:r>
        <w:t xml:space="preserve">: Mandatory course on Indigenous literature not well thought out. </w:t>
      </w:r>
      <w:r>
        <w:rPr>
          <w:i/>
          <w:iCs/>
        </w:rPr>
        <w:t>Ottawa Citizen</w:t>
      </w:r>
      <w:r>
        <w:t>. Retrieved from</w:t>
      </w:r>
      <w:r w:rsidR="008B64CF" w:rsidRPr="008B64CF">
        <w:t xml:space="preserve"> https://ottawacitizen.com/opinion/columnists/denley-mandatory-course-on-indigenous-literature-not-well-thought-out</w:t>
      </w:r>
    </w:p>
    <w:p w14:paraId="7CDF397D" w14:textId="77777777" w:rsidR="002E2B81" w:rsidRPr="00D520F8" w:rsidRDefault="002E2B81" w:rsidP="002E2B81">
      <w:pPr>
        <w:ind w:left="720" w:hanging="720"/>
        <w:textAlignment w:val="baseline"/>
        <w:rPr>
          <w:rFonts w:ascii="Arial" w:hAnsi="Arial" w:cs="Arial"/>
          <w:sz w:val="18"/>
          <w:szCs w:val="18"/>
        </w:rPr>
      </w:pPr>
      <w:r w:rsidRPr="00D520F8">
        <w:t xml:space="preserve">Drinkwater, B. (2017, August 20). Canadian teachers lack confidence to discuss Indigenous cultures in class, study says. </w:t>
      </w:r>
      <w:r w:rsidRPr="00365467">
        <w:rPr>
          <w:i/>
        </w:rPr>
        <w:t>The Globe and Mail</w:t>
      </w:r>
      <w:r w:rsidRPr="00D520F8">
        <w:t>. Retrieved from https://www.theglobeandmail.com </w:t>
      </w:r>
    </w:p>
    <w:p w14:paraId="312D4B3E" w14:textId="7A9A297B" w:rsidR="006B6F99" w:rsidRDefault="006B6F99" w:rsidP="00697E6F">
      <w:pPr>
        <w:ind w:left="720" w:hanging="720"/>
        <w:textAlignment w:val="baseline"/>
      </w:pPr>
      <w:r>
        <w:t xml:space="preserve">Government of Ontario. (n.d.). Preparing students for the future. Retrieved from: </w:t>
      </w:r>
      <w:r w:rsidR="0010397F" w:rsidRPr="0010397F">
        <w:t>https://www.ontario.ca/page/preparing-students-future</w:t>
      </w:r>
    </w:p>
    <w:p w14:paraId="20AE5455" w14:textId="16FADE42" w:rsidR="00697E6F" w:rsidRDefault="00697E6F" w:rsidP="00697E6F">
      <w:pPr>
        <w:ind w:left="720" w:hanging="720"/>
        <w:textAlignment w:val="baseline"/>
      </w:pPr>
      <w:proofErr w:type="spellStart"/>
      <w:r>
        <w:t>Habkirk</w:t>
      </w:r>
      <w:proofErr w:type="spellEnd"/>
      <w:r>
        <w:t xml:space="preserve">, E. (2019, November 6). A year of inaction: Ontario education and the TRC. </w:t>
      </w:r>
      <w:r w:rsidR="00646663">
        <w:rPr>
          <w:i/>
          <w:iCs/>
        </w:rPr>
        <w:t>Active History</w:t>
      </w:r>
      <w:r>
        <w:t xml:space="preserve">. Retrieved from </w:t>
      </w:r>
      <w:r w:rsidR="00646663" w:rsidRPr="00646663">
        <w:t>http://activehistory.ca/2019/11/ontario-education-and-the-trc/</w:t>
      </w:r>
    </w:p>
    <w:p w14:paraId="11C63AD9" w14:textId="35B5C3C1" w:rsidR="002E2B81" w:rsidRPr="00D520F8" w:rsidRDefault="002E2B81" w:rsidP="002E2B81">
      <w:pPr>
        <w:ind w:left="720" w:hanging="720"/>
        <w:textAlignment w:val="baseline"/>
        <w:rPr>
          <w:rFonts w:ascii="Arial" w:hAnsi="Arial" w:cs="Arial"/>
          <w:sz w:val="18"/>
          <w:szCs w:val="18"/>
        </w:rPr>
      </w:pPr>
      <w:r>
        <w:lastRenderedPageBreak/>
        <w:t>H</w:t>
      </w:r>
      <w:r w:rsidRPr="00D520F8">
        <w:t xml:space="preserve">amilton, G. (2018, May 25). As universities ‘Indigenize’, some see a treat to open inquiry. </w:t>
      </w:r>
      <w:r w:rsidRPr="00365467">
        <w:rPr>
          <w:i/>
        </w:rPr>
        <w:t>National Post</w:t>
      </w:r>
      <w:r w:rsidRPr="00D520F8">
        <w:t>. Retrieved from </w:t>
      </w:r>
      <w:r w:rsidR="00646122" w:rsidRPr="00646122">
        <w:t>https://nationalpost.com/news/canada/as-universities-indigenize-some-see-a-threat-to-open-inquiry</w:t>
      </w:r>
    </w:p>
    <w:p w14:paraId="42AABD20" w14:textId="77777777" w:rsidR="002E2B81" w:rsidRPr="00D520F8" w:rsidRDefault="002E2B81" w:rsidP="002E2B81">
      <w:pPr>
        <w:ind w:left="720" w:hanging="720"/>
        <w:textAlignment w:val="baseline"/>
        <w:rPr>
          <w:rFonts w:ascii="Arial" w:hAnsi="Arial" w:cs="Arial"/>
          <w:sz w:val="18"/>
          <w:szCs w:val="18"/>
        </w:rPr>
      </w:pPr>
      <w:r w:rsidRPr="00D520F8">
        <w:t>Hatcher, A. (2012). Building cultural bridges with Aboriginal learners and their ‘classmates’ for transformative environmental education. </w:t>
      </w:r>
      <w:r w:rsidRPr="00D520F8">
        <w:rPr>
          <w:i/>
          <w:iCs/>
        </w:rPr>
        <w:t>Journal of Environmental Studies and Sciences, 2(</w:t>
      </w:r>
      <w:r w:rsidRPr="00D520F8">
        <w:t>4), 346-356. https://doi.org/10.1007/s13412-012-0088-6 </w:t>
      </w:r>
    </w:p>
    <w:p w14:paraId="79BA187D" w14:textId="16C3648F" w:rsidR="00465CD0" w:rsidRPr="00D520F8" w:rsidRDefault="00465CD0" w:rsidP="00465CD0">
      <w:pPr>
        <w:ind w:left="720" w:hanging="720"/>
        <w:textAlignment w:val="baseline"/>
        <w:rPr>
          <w:rFonts w:ascii="Arial" w:hAnsi="Arial" w:cs="Arial"/>
          <w:sz w:val="18"/>
          <w:szCs w:val="18"/>
        </w:rPr>
      </w:pPr>
      <w:proofErr w:type="spellStart"/>
      <w:r>
        <w:t>Kabatay</w:t>
      </w:r>
      <w:proofErr w:type="spellEnd"/>
      <w:r w:rsidRPr="00D520F8">
        <w:t xml:space="preserve">, </w:t>
      </w:r>
      <w:r>
        <w:t>J</w:t>
      </w:r>
      <w:r w:rsidRPr="00D520F8">
        <w:t>.</w:t>
      </w:r>
      <w:r>
        <w:t xml:space="preserve"> &amp; Johnson</w:t>
      </w:r>
      <w:r w:rsidR="001B3412">
        <w:t>, R.</w:t>
      </w:r>
      <w:r w:rsidRPr="00D520F8">
        <w:t xml:space="preserve"> (201</w:t>
      </w:r>
      <w:r w:rsidR="001B3412">
        <w:t>9,</w:t>
      </w:r>
      <w:r w:rsidRPr="00D520F8">
        <w:t xml:space="preserve"> </w:t>
      </w:r>
      <w:r w:rsidR="001B3412">
        <w:t>October</w:t>
      </w:r>
      <w:r w:rsidRPr="00D520F8">
        <w:t xml:space="preserve"> </w:t>
      </w:r>
      <w:r w:rsidR="001B3412">
        <w:t>0</w:t>
      </w:r>
      <w:r w:rsidRPr="00D520F8">
        <w:t xml:space="preserve">2). </w:t>
      </w:r>
      <w:r w:rsidR="001B3412">
        <w:t>Charting progress on Indigenous content in school curricula</w:t>
      </w:r>
      <w:r w:rsidRPr="00D520F8">
        <w:t xml:space="preserve">. </w:t>
      </w:r>
      <w:r w:rsidR="001B3412">
        <w:rPr>
          <w:i/>
        </w:rPr>
        <w:t>CBC</w:t>
      </w:r>
      <w:r w:rsidR="009D0A01">
        <w:rPr>
          <w:i/>
        </w:rPr>
        <w:t xml:space="preserve"> News</w:t>
      </w:r>
      <w:r w:rsidRPr="00D520F8">
        <w:t>. Retrieved from </w:t>
      </w:r>
      <w:r w:rsidR="009D0A01" w:rsidRPr="009D0A01">
        <w:t>https://www.cbc.ca/news/indigenous/indigenous-content-school-curriculums-trc-1.5300580</w:t>
      </w:r>
    </w:p>
    <w:p w14:paraId="42252175" w14:textId="77D3F34D" w:rsidR="002E2B81" w:rsidRPr="002E2B81" w:rsidRDefault="002E2B81" w:rsidP="002E2B81">
      <w:pPr>
        <w:ind w:left="720" w:hanging="720"/>
        <w:textAlignment w:val="baseline"/>
        <w:rPr>
          <w:rFonts w:ascii="Arial" w:hAnsi="Arial" w:cs="Arial"/>
          <w:sz w:val="18"/>
          <w:szCs w:val="18"/>
        </w:rPr>
      </w:pPr>
      <w:r w:rsidRPr="00D520F8">
        <w:t>Kim, M. (2017). Indigenous knowledge in Canadian science curricula: cases from Western Canada. </w:t>
      </w:r>
      <w:r w:rsidRPr="00D520F8">
        <w:rPr>
          <w:i/>
          <w:iCs/>
        </w:rPr>
        <w:t>Cultural Studies of Science Education, 12</w:t>
      </w:r>
      <w:r w:rsidRPr="00D520F8">
        <w:t>(3), 605-613. https://doi.org/10.1007/s11422-016-9759-z </w:t>
      </w:r>
    </w:p>
    <w:p w14:paraId="50F7868B" w14:textId="0E7D588D" w:rsidR="00DC1553" w:rsidRPr="00DC1553" w:rsidRDefault="00DC1553" w:rsidP="002E2B81">
      <w:pPr>
        <w:ind w:left="720" w:hanging="720"/>
        <w:textAlignment w:val="baseline"/>
      </w:pPr>
      <w:bookmarkStart w:id="25" w:name="_Hlk38065524"/>
      <w:r w:rsidRPr="00DC1553">
        <w:rPr>
          <w:highlight w:val="yellow"/>
        </w:rPr>
        <w:t xml:space="preserve">Kirkpatrick, J. D., &amp; Kirkpatrick, W. K. (2010). ROE’s rising star: Why return on expectations is getting so much attention. </w:t>
      </w:r>
      <w:r w:rsidRPr="00DC1553">
        <w:rPr>
          <w:i/>
          <w:iCs/>
          <w:highlight w:val="yellow"/>
        </w:rPr>
        <w:t>T&amp;D</w:t>
      </w:r>
      <w:r w:rsidRPr="00DC1553">
        <w:rPr>
          <w:highlight w:val="yellow"/>
        </w:rPr>
        <w:t>.</w:t>
      </w:r>
    </w:p>
    <w:bookmarkEnd w:id="25"/>
    <w:p w14:paraId="34A5F598" w14:textId="35F11ED0" w:rsidR="002E2B81" w:rsidRPr="00D520F8" w:rsidRDefault="002E2B81" w:rsidP="002E2B81">
      <w:pPr>
        <w:ind w:left="720" w:hanging="720"/>
        <w:textAlignment w:val="baseline"/>
        <w:rPr>
          <w:rFonts w:ascii="Arial" w:hAnsi="Arial" w:cs="Arial"/>
          <w:sz w:val="18"/>
          <w:szCs w:val="18"/>
        </w:rPr>
      </w:pPr>
      <w:r w:rsidRPr="00D520F8">
        <w:t>Mackey-Smith, K. (2019). Teaching for reconciliation in a multiracial classroom.</w:t>
      </w:r>
      <w:r w:rsidRPr="00365467">
        <w:rPr>
          <w:i/>
        </w:rPr>
        <w:t> </w:t>
      </w:r>
      <w:r w:rsidR="00DC1553">
        <w:rPr>
          <w:i/>
        </w:rPr>
        <w:t xml:space="preserve">The </w:t>
      </w:r>
      <w:r w:rsidRPr="00365467">
        <w:rPr>
          <w:i/>
        </w:rPr>
        <w:t>Australian</w:t>
      </w:r>
      <w:r w:rsidRPr="00D520F8">
        <w:t xml:space="preserve"> </w:t>
      </w:r>
      <w:r w:rsidRPr="00365467">
        <w:rPr>
          <w:i/>
        </w:rPr>
        <w:t>Journal of Language and Literacy, 42</w:t>
      </w:r>
      <w:r w:rsidRPr="00D520F8">
        <w:t>(2), 103. </w:t>
      </w:r>
    </w:p>
    <w:p w14:paraId="65C1E5E4" w14:textId="01D05349" w:rsidR="002E2B81" w:rsidRPr="00D520F8" w:rsidRDefault="002E2B81" w:rsidP="002E2B81">
      <w:pPr>
        <w:ind w:left="720" w:hanging="720"/>
        <w:textAlignment w:val="baseline"/>
        <w:rPr>
          <w:rFonts w:ascii="Arial" w:hAnsi="Arial" w:cs="Arial"/>
          <w:sz w:val="18"/>
          <w:szCs w:val="18"/>
        </w:rPr>
      </w:pPr>
      <w:r w:rsidRPr="00D520F8">
        <w:t>Melissa T. (2018, April 12). Indigenization of curriculum [video file]. Retrieved from https://www.youtube.com/watch?v=7WSCok2E_YE </w:t>
      </w:r>
    </w:p>
    <w:p w14:paraId="30019C19" w14:textId="77777777" w:rsidR="000C1B63" w:rsidRDefault="000C1B63" w:rsidP="000C1B63">
      <w:pPr>
        <w:ind w:left="720" w:hanging="720"/>
        <w:textAlignment w:val="baseline"/>
      </w:pPr>
      <w:r w:rsidRPr="00D520F8">
        <w:t>Ministry of Education. (</w:t>
      </w:r>
      <w:r>
        <w:t>2009</w:t>
      </w:r>
      <w:r w:rsidRPr="00D520F8">
        <w:t xml:space="preserve">). </w:t>
      </w:r>
      <w:r>
        <w:t>Aboriginal perspectives: A guide to the teacher’s toolkit</w:t>
      </w:r>
      <w:r w:rsidRPr="00D520F8">
        <w:t>. Retrieved from </w:t>
      </w:r>
      <w:r w:rsidRPr="007A091B">
        <w:t>http://www.edu.gov.on.ca/eng/aboriginal/Guide_Toolkit2009.pdf</w:t>
      </w:r>
    </w:p>
    <w:p w14:paraId="5A9D3E48" w14:textId="4356243D" w:rsidR="002E2B81" w:rsidRDefault="002E2B81" w:rsidP="002E2B81">
      <w:pPr>
        <w:ind w:left="720" w:hanging="720"/>
        <w:textAlignment w:val="baseline"/>
      </w:pPr>
      <w:r w:rsidRPr="00D520F8">
        <w:t>Ministry of Education. (2013). Culturally Responsive Pedagogy. </w:t>
      </w:r>
      <w:r w:rsidRPr="00365467">
        <w:rPr>
          <w:i/>
        </w:rPr>
        <w:t>Capacity Building Series, 35. </w:t>
      </w:r>
      <w:r w:rsidRPr="00D520F8">
        <w:t>Retrieved from http://www.edu.gov.on.ca/eng/literacynumeracy/inspire/research/CBS_ResponsivePedagogy.pdf </w:t>
      </w:r>
    </w:p>
    <w:p w14:paraId="516E0681" w14:textId="77777777" w:rsidR="008A37CB" w:rsidRPr="00D520F8" w:rsidRDefault="008A37CB" w:rsidP="008A37CB">
      <w:pPr>
        <w:ind w:left="720" w:hanging="720"/>
        <w:textAlignment w:val="baseline"/>
        <w:rPr>
          <w:rFonts w:ascii="Arial" w:hAnsi="Arial" w:cs="Arial"/>
          <w:sz w:val="18"/>
          <w:szCs w:val="18"/>
        </w:rPr>
      </w:pPr>
      <w:r w:rsidRPr="00D520F8">
        <w:t>Ministry of Education. (201</w:t>
      </w:r>
      <w:r>
        <w:t>6</w:t>
      </w:r>
      <w:r w:rsidRPr="00D520F8">
        <w:t xml:space="preserve">). </w:t>
      </w:r>
      <w:r w:rsidRPr="00642EEB">
        <w:t>First Nations, Métis, and Inuit Connections</w:t>
      </w:r>
      <w:r>
        <w:t xml:space="preserve">: </w:t>
      </w:r>
      <w:r w:rsidRPr="00642EEB">
        <w:t>Scope and Sequence of Expectations</w:t>
      </w:r>
      <w:r w:rsidRPr="00D520F8">
        <w:t>. </w:t>
      </w:r>
      <w:r>
        <w:rPr>
          <w:i/>
        </w:rPr>
        <w:t>Resource Guide</w:t>
      </w:r>
      <w:r w:rsidRPr="00365467">
        <w:rPr>
          <w:i/>
        </w:rPr>
        <w:t>. </w:t>
      </w:r>
      <w:r w:rsidRPr="00D520F8">
        <w:t>Retrieved from </w:t>
      </w:r>
      <w:r w:rsidRPr="00413629">
        <w:t>http://www.edu.gov.on.ca/eng/curriculum/elementary/elementaryfnmi.pdf</w:t>
      </w:r>
    </w:p>
    <w:p w14:paraId="5AB91C43" w14:textId="42D15C04" w:rsidR="002B4091" w:rsidRDefault="002B4091" w:rsidP="002B4091">
      <w:pPr>
        <w:ind w:left="720" w:hanging="720"/>
        <w:textAlignment w:val="baseline"/>
      </w:pPr>
      <w:r w:rsidRPr="00D520F8">
        <w:t>Ministry of Education. (</w:t>
      </w:r>
      <w:r w:rsidR="00C0164F">
        <w:t>n.d.</w:t>
      </w:r>
      <w:r w:rsidRPr="00D520F8">
        <w:t xml:space="preserve">). </w:t>
      </w:r>
      <w:r w:rsidR="001B198E">
        <w:t>Indigenous education in Ontario</w:t>
      </w:r>
      <w:r w:rsidRPr="00365467">
        <w:rPr>
          <w:i/>
        </w:rPr>
        <w:t>. </w:t>
      </w:r>
      <w:r w:rsidRPr="00D520F8">
        <w:t>Retrieved from </w:t>
      </w:r>
      <w:r w:rsidR="001B198E" w:rsidRPr="001B198E">
        <w:t>http://www.edu.gov.on.ca/eng/aboriginal/supporting.html</w:t>
      </w:r>
    </w:p>
    <w:p w14:paraId="37FCAD0F" w14:textId="1AA5F3C3" w:rsidR="001B198E" w:rsidRDefault="001B198E" w:rsidP="008A37CB">
      <w:pPr>
        <w:ind w:left="720" w:hanging="720"/>
        <w:textAlignment w:val="baseline"/>
      </w:pPr>
      <w:r w:rsidRPr="00D520F8">
        <w:t>Ministry of Education. (</w:t>
      </w:r>
      <w:r>
        <w:t>n.d.</w:t>
      </w:r>
      <w:r w:rsidRPr="00D520F8">
        <w:t xml:space="preserve">). </w:t>
      </w:r>
      <w:r>
        <w:t>Indigenous education strategy</w:t>
      </w:r>
      <w:r w:rsidRPr="00365467">
        <w:rPr>
          <w:i/>
        </w:rPr>
        <w:t>. </w:t>
      </w:r>
      <w:r w:rsidRPr="00D520F8">
        <w:t>Retrieved from </w:t>
      </w:r>
      <w:r w:rsidR="006A54CC" w:rsidRPr="006A54CC">
        <w:t>http://www.edu.gov.on.ca/eng/aboriginal/resources.html</w:t>
      </w:r>
    </w:p>
    <w:p w14:paraId="31F65CD4" w14:textId="3419E290" w:rsidR="00C91A16" w:rsidRPr="00C91A16" w:rsidRDefault="00144DBE" w:rsidP="00C91A16">
      <w:pPr>
        <w:ind w:left="720" w:hanging="720"/>
        <w:textAlignment w:val="baseline"/>
        <w:rPr>
          <w:rStyle w:val="SubtleReference"/>
          <w:rFonts w:ascii="Arial" w:hAnsi="Arial" w:cs="Arial"/>
          <w:sz w:val="18"/>
          <w:szCs w:val="18"/>
        </w:rPr>
      </w:pPr>
      <w:r>
        <w:t>McMullen</w:t>
      </w:r>
      <w:r w:rsidR="00C91A16" w:rsidRPr="00D520F8">
        <w:t xml:space="preserve">, </w:t>
      </w:r>
      <w:r>
        <w:t>C</w:t>
      </w:r>
      <w:r w:rsidR="00C91A16" w:rsidRPr="00D520F8">
        <w:t>. (201</w:t>
      </w:r>
      <w:r>
        <w:t>8</w:t>
      </w:r>
      <w:r w:rsidR="00C91A16" w:rsidRPr="00D520F8">
        <w:t xml:space="preserve">, </w:t>
      </w:r>
      <w:r>
        <w:t>January</w:t>
      </w:r>
      <w:r w:rsidR="00C91A16" w:rsidRPr="00D520F8">
        <w:t xml:space="preserve"> 1</w:t>
      </w:r>
      <w:r>
        <w:t>0</w:t>
      </w:r>
      <w:r w:rsidR="00C91A16" w:rsidRPr="00D520F8">
        <w:t xml:space="preserve">). </w:t>
      </w:r>
      <w:r>
        <w:t>Ontario needs to Indigenize the Ontario curriculum.</w:t>
      </w:r>
      <w:r w:rsidR="00C91A16" w:rsidRPr="00D520F8">
        <w:t xml:space="preserve"> </w:t>
      </w:r>
      <w:r w:rsidR="00C91A16" w:rsidRPr="00365467">
        <w:rPr>
          <w:i/>
        </w:rPr>
        <w:t xml:space="preserve">The </w:t>
      </w:r>
      <w:r>
        <w:rPr>
          <w:i/>
        </w:rPr>
        <w:t>Chronicle</w:t>
      </w:r>
      <w:r w:rsidR="00C91A16" w:rsidRPr="00365467">
        <w:rPr>
          <w:i/>
        </w:rPr>
        <w:t>.</w:t>
      </w:r>
      <w:r w:rsidR="00C91A16" w:rsidRPr="00D520F8">
        <w:t> Retrieved from </w:t>
      </w:r>
      <w:r w:rsidR="00311530" w:rsidRPr="00311530">
        <w:t>https://chronicle.durhamcollege.ca/2018/01/ontario-needs-indigenize-ontario-curriculum/</w:t>
      </w:r>
    </w:p>
    <w:p w14:paraId="3CA0E9D7" w14:textId="2F42D51C" w:rsidR="009130E1" w:rsidRDefault="002E2B81" w:rsidP="009130E1">
      <w:pPr>
        <w:ind w:left="720" w:hanging="720"/>
        <w:textAlignment w:val="baseline"/>
        <w:rPr>
          <w:rStyle w:val="SubtleReference"/>
        </w:rPr>
      </w:pPr>
      <w:r w:rsidRPr="00E17B3A">
        <w:rPr>
          <w:rStyle w:val="SubtleReference"/>
        </w:rPr>
        <w:t>Munroe, E., Borden, L., Murray Orr, A., Toney, D., &amp; </w:t>
      </w:r>
      <w:proofErr w:type="spellStart"/>
      <w:r w:rsidRPr="00E17B3A">
        <w:rPr>
          <w:rStyle w:val="SubtleReference"/>
        </w:rPr>
        <w:t>Meader</w:t>
      </w:r>
      <w:proofErr w:type="spellEnd"/>
      <w:r w:rsidRPr="00E17B3A">
        <w:rPr>
          <w:rStyle w:val="SubtleReference"/>
        </w:rPr>
        <w:t>, J. (2013). Decolonizing Aboriginal education in the 21st century. McGill Journal of Education/Revue des sciences de </w:t>
      </w:r>
      <w:proofErr w:type="spellStart"/>
      <w:r w:rsidRPr="00E17B3A">
        <w:rPr>
          <w:rStyle w:val="SubtleReference"/>
        </w:rPr>
        <w:t>l'éducation</w:t>
      </w:r>
      <w:proofErr w:type="spellEnd"/>
      <w:r w:rsidRPr="00E17B3A">
        <w:rPr>
          <w:rStyle w:val="SubtleReference"/>
        </w:rPr>
        <w:t> de McGill, 48(2), 317-337. https://doi.org/10.7202/1020974ar </w:t>
      </w:r>
    </w:p>
    <w:p w14:paraId="765DB9A4" w14:textId="6AD43E1A" w:rsidR="00E337A1" w:rsidRPr="00486BD8" w:rsidRDefault="00E337A1" w:rsidP="00486BD8">
      <w:pPr>
        <w:ind w:left="720" w:hanging="720"/>
        <w:textAlignment w:val="baseline"/>
        <w:rPr>
          <w:rStyle w:val="SubtleReference"/>
          <w:rFonts w:ascii="Arial" w:hAnsi="Arial" w:cs="Arial"/>
          <w:sz w:val="18"/>
          <w:szCs w:val="18"/>
        </w:rPr>
      </w:pPr>
      <w:r>
        <w:t>Native Women’s Association of Canada</w:t>
      </w:r>
      <w:r w:rsidRPr="00D520F8">
        <w:t>. (201</w:t>
      </w:r>
      <w:r>
        <w:t>8</w:t>
      </w:r>
      <w:r w:rsidRPr="00D520F8">
        <w:t xml:space="preserve">, </w:t>
      </w:r>
      <w:r>
        <w:t>July</w:t>
      </w:r>
      <w:r w:rsidRPr="00D520F8">
        <w:t xml:space="preserve"> 1</w:t>
      </w:r>
      <w:r>
        <w:t>2</w:t>
      </w:r>
      <w:r w:rsidRPr="00D520F8">
        <w:t xml:space="preserve">). </w:t>
      </w:r>
      <w:r>
        <w:t xml:space="preserve">Ontario </w:t>
      </w:r>
      <w:r w:rsidR="006C7C00">
        <w:t>Ind</w:t>
      </w:r>
      <w:r>
        <w:t>igenous curriculum and reconciliation.</w:t>
      </w:r>
      <w:r w:rsidRPr="00D520F8">
        <w:t xml:space="preserve"> </w:t>
      </w:r>
      <w:r>
        <w:rPr>
          <w:i/>
        </w:rPr>
        <w:t>NWAC Statement</w:t>
      </w:r>
      <w:r w:rsidRPr="00365467">
        <w:rPr>
          <w:i/>
        </w:rPr>
        <w:t>.</w:t>
      </w:r>
      <w:r w:rsidRPr="00D520F8">
        <w:t> Retrieved from </w:t>
      </w:r>
      <w:r w:rsidR="00486BD8" w:rsidRPr="00486BD8">
        <w:t>https://www.nwac.ca/wp-content/uploads/2018/07/NWAC-STATEMENT-ONTARIO-INDIGENOUS-CURRICULUM-AND-RECONCILIATION-1.pdf</w:t>
      </w:r>
    </w:p>
    <w:p w14:paraId="1F7D266D" w14:textId="056F6CE9" w:rsidR="002E2B81" w:rsidRDefault="002E2B81" w:rsidP="009130E1">
      <w:pPr>
        <w:ind w:left="720" w:hanging="720"/>
        <w:textAlignment w:val="baseline"/>
        <w:rPr>
          <w:rStyle w:val="SubtleReference"/>
        </w:rPr>
      </w:pPr>
      <w:r w:rsidRPr="00E17B3A">
        <w:rPr>
          <w:rStyle w:val="SubtleReference"/>
        </w:rPr>
        <w:lastRenderedPageBreak/>
        <w:t>Ontario College of Teachers. (201</w:t>
      </w:r>
      <w:r w:rsidR="00CD690C">
        <w:rPr>
          <w:rStyle w:val="SubtleReference"/>
        </w:rPr>
        <w:t>0</w:t>
      </w:r>
      <w:r w:rsidRPr="00E17B3A">
        <w:rPr>
          <w:rStyle w:val="SubtleReference"/>
        </w:rPr>
        <w:t xml:space="preserve">). </w:t>
      </w:r>
      <w:r w:rsidR="00CD690C">
        <w:rPr>
          <w:rStyle w:val="SubtleReference"/>
        </w:rPr>
        <w:t xml:space="preserve">Aboriginal teaching and teacher education: First Nations, </w:t>
      </w:r>
      <w:r w:rsidR="00570210" w:rsidRPr="00570210">
        <w:rPr>
          <w:rStyle w:val="SubtleReference"/>
        </w:rPr>
        <w:t>Métis</w:t>
      </w:r>
      <w:r w:rsidR="00570210">
        <w:rPr>
          <w:rStyle w:val="SubtleReference"/>
        </w:rPr>
        <w:t>, and Inuit conversations</w:t>
      </w:r>
      <w:r w:rsidRPr="00E17B3A">
        <w:rPr>
          <w:rStyle w:val="SubtleReference"/>
        </w:rPr>
        <w:t>.</w:t>
      </w:r>
      <w:r w:rsidR="00570210" w:rsidRPr="00570210">
        <w:t xml:space="preserve"> </w:t>
      </w:r>
      <w:r w:rsidR="00570210" w:rsidRPr="00570210">
        <w:rPr>
          <w:rStyle w:val="SubtleReference"/>
        </w:rPr>
        <w:t>https://www.oct.ca/-/media/PDF/Aboriginal%20Teaching%20and%20Teacher%20Education/EN/first%20nations%20metis%20and%20inuit%20conversations%20e.pdf</w:t>
      </w:r>
    </w:p>
    <w:p w14:paraId="66119AD6" w14:textId="6A8EC081" w:rsidR="00F00008" w:rsidRPr="009130E1" w:rsidRDefault="00F00008" w:rsidP="00F00008">
      <w:pPr>
        <w:ind w:left="720" w:hanging="720"/>
        <w:textAlignment w:val="baseline"/>
      </w:pPr>
      <w:r w:rsidRPr="00E17B3A">
        <w:rPr>
          <w:rStyle w:val="SubtleReference"/>
        </w:rPr>
        <w:t>Ontario College of Teachers. (2018). 2018 annual report. Retrieved</w:t>
      </w:r>
      <w:r>
        <w:rPr>
          <w:rStyle w:val="SubtleReference"/>
        </w:rPr>
        <w:t xml:space="preserve"> </w:t>
      </w:r>
      <w:r w:rsidRPr="00E17B3A">
        <w:rPr>
          <w:rStyle w:val="SubtleReference"/>
        </w:rPr>
        <w:t>from https://www.oct.ca/about-the-college/annual-reports </w:t>
      </w:r>
    </w:p>
    <w:p w14:paraId="403C57CB" w14:textId="76097B36" w:rsidR="002E2B81" w:rsidRPr="00D520F8" w:rsidRDefault="002E2B81" w:rsidP="009130E1">
      <w:pPr>
        <w:ind w:left="720" w:hanging="720"/>
        <w:textAlignment w:val="baseline"/>
        <w:rPr>
          <w:rFonts w:ascii="Arial" w:hAnsi="Arial" w:cs="Arial"/>
          <w:sz w:val="18"/>
          <w:szCs w:val="18"/>
        </w:rPr>
      </w:pPr>
      <w:r w:rsidRPr="00D520F8">
        <w:t>Peterson, S., Jang, S., San Miguel, J., </w:t>
      </w:r>
      <w:proofErr w:type="spellStart"/>
      <w:r w:rsidRPr="00D520F8">
        <w:t>Styres</w:t>
      </w:r>
      <w:proofErr w:type="spellEnd"/>
      <w:r w:rsidRPr="00D520F8">
        <w:t>, S., &amp; Madsen, A. (2018). Infusing Indigenous knowledge and epistemologies: Learning from teachers in northern Aboriginal head start classrooms. </w:t>
      </w:r>
      <w:r w:rsidRPr="00D520F8">
        <w:rPr>
          <w:i/>
          <w:iCs/>
        </w:rPr>
        <w:t>McGill Journal of Education/Revue des sciences de </w:t>
      </w:r>
      <w:proofErr w:type="spellStart"/>
      <w:r w:rsidRPr="00D520F8">
        <w:rPr>
          <w:i/>
          <w:iCs/>
        </w:rPr>
        <w:t>l'éducation</w:t>
      </w:r>
      <w:proofErr w:type="spellEnd"/>
      <w:r w:rsidRPr="00D520F8">
        <w:rPr>
          <w:i/>
          <w:iCs/>
        </w:rPr>
        <w:t> de McGill, 53</w:t>
      </w:r>
      <w:r w:rsidRPr="00D520F8">
        <w:t>(1), 26-46. https://doi.org/10.7202/1056281ar </w:t>
      </w:r>
    </w:p>
    <w:p w14:paraId="4E8F8A7D" w14:textId="13E61C95" w:rsidR="00133096" w:rsidRPr="00133096" w:rsidRDefault="00133096" w:rsidP="00133096">
      <w:pPr>
        <w:ind w:left="720" w:hanging="720"/>
        <w:textAlignment w:val="baseline"/>
        <w:rPr>
          <w:rFonts w:ascii="Arial" w:hAnsi="Arial" w:cs="Arial"/>
          <w:sz w:val="18"/>
          <w:szCs w:val="18"/>
        </w:rPr>
      </w:pPr>
      <w:r>
        <w:t xml:space="preserve">People for Education. </w:t>
      </w:r>
      <w:r w:rsidRPr="00D520F8">
        <w:t xml:space="preserve">(2016). </w:t>
      </w:r>
      <w:r>
        <w:t>Moving Toward Reconciliation in Ontario’s publicly funded schools</w:t>
      </w:r>
      <w:r w:rsidRPr="00D520F8">
        <w:t>. Retrieved from </w:t>
      </w:r>
      <w:r w:rsidR="00E77C04" w:rsidRPr="00E77C04">
        <w:t>https://peopleforeducation.ca/wp-content/uploads/2017/11/P4E-Indigenous-Education-2016.pdf</w:t>
      </w:r>
    </w:p>
    <w:p w14:paraId="4A7B2EC0" w14:textId="214AD30E" w:rsidR="002E2B81" w:rsidRPr="00D520F8" w:rsidRDefault="002E2B81" w:rsidP="009130E1">
      <w:pPr>
        <w:ind w:left="720" w:hanging="720"/>
        <w:textAlignment w:val="baseline"/>
        <w:rPr>
          <w:rFonts w:ascii="Arial" w:hAnsi="Arial" w:cs="Arial"/>
          <w:sz w:val="18"/>
          <w:szCs w:val="18"/>
        </w:rPr>
      </w:pPr>
      <w:proofErr w:type="spellStart"/>
      <w:r w:rsidRPr="00D520F8">
        <w:t>Pettipas</w:t>
      </w:r>
      <w:proofErr w:type="spellEnd"/>
      <w:r w:rsidRPr="00D520F8">
        <w:t xml:space="preserve">, C. R. (2018). A Call to Action: Indigenizing Curriculum through Adaptive Leadership. </w:t>
      </w:r>
      <w:r w:rsidRPr="00365467">
        <w:rPr>
          <w:i/>
        </w:rPr>
        <w:t>The Organizational Improvement Plan at Western University, 52</w:t>
      </w:r>
      <w:r w:rsidRPr="00D520F8">
        <w:t>. </w:t>
      </w:r>
    </w:p>
    <w:p w14:paraId="7117613F" w14:textId="63512F29" w:rsidR="002E2B81" w:rsidRPr="00D520F8" w:rsidRDefault="002E2B81" w:rsidP="0025651A">
      <w:pPr>
        <w:ind w:left="720" w:hanging="720"/>
        <w:textAlignment w:val="baseline"/>
        <w:rPr>
          <w:rFonts w:ascii="Arial" w:hAnsi="Arial" w:cs="Arial"/>
          <w:sz w:val="18"/>
          <w:szCs w:val="18"/>
        </w:rPr>
      </w:pPr>
      <w:r w:rsidRPr="00D520F8">
        <w:t xml:space="preserve">Richards, J. (2017, December 13). Census 2016: Where is the discussion about Indigenous education? </w:t>
      </w:r>
      <w:r w:rsidRPr="00365467">
        <w:rPr>
          <w:i/>
        </w:rPr>
        <w:t>The Globe and Mail.</w:t>
      </w:r>
      <w:r w:rsidRPr="00D520F8">
        <w:t> Retrieved from https://www.theglobeandmail.com </w:t>
      </w:r>
    </w:p>
    <w:p w14:paraId="780532C7" w14:textId="698479AE" w:rsidR="00781C6D" w:rsidRDefault="00781C6D" w:rsidP="0025651A">
      <w:pPr>
        <w:ind w:left="720" w:hanging="720"/>
        <w:textAlignment w:val="baseline"/>
      </w:pPr>
      <w:r>
        <w:t>Rogers</w:t>
      </w:r>
      <w:r w:rsidRPr="00D520F8">
        <w:t xml:space="preserve">, </w:t>
      </w:r>
      <w:r>
        <w:t>S</w:t>
      </w:r>
      <w:r w:rsidRPr="00D520F8">
        <w:t>. (201</w:t>
      </w:r>
      <w:r>
        <w:t>9</w:t>
      </w:r>
      <w:r w:rsidRPr="00D520F8">
        <w:t xml:space="preserve">, </w:t>
      </w:r>
      <w:r>
        <w:t>May</w:t>
      </w:r>
      <w:r w:rsidRPr="00D520F8">
        <w:t xml:space="preserve"> </w:t>
      </w:r>
      <w:r>
        <w:t>28</w:t>
      </w:r>
      <w:r w:rsidRPr="00D520F8">
        <w:t xml:space="preserve">). </w:t>
      </w:r>
      <w:r>
        <w:t xml:space="preserve">Inuit org welcomes Ontario’s new Indigenous </w:t>
      </w:r>
      <w:proofErr w:type="gramStart"/>
      <w:r>
        <w:t>curriculum, but</w:t>
      </w:r>
      <w:proofErr w:type="gramEnd"/>
      <w:r>
        <w:t xml:space="preserve"> worries about implementation.</w:t>
      </w:r>
      <w:r w:rsidRPr="00D520F8">
        <w:t xml:space="preserve"> </w:t>
      </w:r>
      <w:r w:rsidR="00886EF5">
        <w:rPr>
          <w:i/>
        </w:rPr>
        <w:t>Nunatsiaq News</w:t>
      </w:r>
      <w:r w:rsidRPr="00365467">
        <w:rPr>
          <w:i/>
        </w:rPr>
        <w:t>.</w:t>
      </w:r>
      <w:r w:rsidRPr="00D520F8">
        <w:t> Retrieved from </w:t>
      </w:r>
      <w:r w:rsidR="00886EF5" w:rsidRPr="00886EF5">
        <w:t>https://nunatsiaq.com/stories/article/inuit-org-welcomes-but-is-wary-of-ontarios-new-indigenous-curriculum/</w:t>
      </w:r>
    </w:p>
    <w:p w14:paraId="31AB147C" w14:textId="519C6616" w:rsidR="002E2B81" w:rsidRPr="00D520F8" w:rsidRDefault="002E2B81" w:rsidP="0025651A">
      <w:pPr>
        <w:ind w:left="720" w:hanging="720"/>
        <w:textAlignment w:val="baseline"/>
        <w:rPr>
          <w:rFonts w:ascii="Arial" w:hAnsi="Arial" w:cs="Arial"/>
          <w:sz w:val="18"/>
          <w:szCs w:val="18"/>
        </w:rPr>
      </w:pPr>
      <w:r w:rsidRPr="00D520F8">
        <w:t>Ryan, J., Pollock, K., &amp; Antonelli, F. (2009). Teacher diversity in Canada: Leaky pipelines, bottlenecks, and glass ceilings.</w:t>
      </w:r>
      <w:r w:rsidRPr="00365467">
        <w:rPr>
          <w:i/>
        </w:rPr>
        <w:t> Canadian Journal of Education, 32</w:t>
      </w:r>
      <w:r w:rsidRPr="00D520F8">
        <w:t>(3), 591-617. </w:t>
      </w:r>
    </w:p>
    <w:p w14:paraId="0B3DB61D" w14:textId="77777777" w:rsidR="002E2B81" w:rsidRPr="00D520F8" w:rsidRDefault="002E2B81" w:rsidP="002E2B81">
      <w:pPr>
        <w:ind w:left="720" w:hanging="720"/>
        <w:textAlignment w:val="baseline"/>
        <w:rPr>
          <w:rFonts w:ascii="Arial" w:hAnsi="Arial" w:cs="Arial"/>
          <w:sz w:val="18"/>
          <w:szCs w:val="18"/>
        </w:rPr>
      </w:pPr>
      <w:r w:rsidRPr="00D520F8">
        <w:t>Sanchez, N. [TEDx Talks]. (2019, March 12). Decolonization Is for Everyone | Nikki Sanchez | </w:t>
      </w:r>
      <w:proofErr w:type="spellStart"/>
      <w:r w:rsidRPr="00D520F8">
        <w:t>TEDxSFU</w:t>
      </w:r>
      <w:proofErr w:type="spellEnd"/>
      <w:r w:rsidRPr="00D520F8">
        <w:t>. Retrieved from https://www.youtube.com/watch?v=QP9x1NnCWNY </w:t>
      </w:r>
    </w:p>
    <w:p w14:paraId="0F622905" w14:textId="77777777" w:rsidR="001C5A52" w:rsidRPr="00D520F8" w:rsidRDefault="001C5A52" w:rsidP="001C5A52">
      <w:pPr>
        <w:ind w:left="720" w:hanging="720"/>
        <w:textAlignment w:val="baseline"/>
        <w:rPr>
          <w:rFonts w:ascii="Arial" w:hAnsi="Arial" w:cs="Arial"/>
          <w:sz w:val="18"/>
          <w:szCs w:val="18"/>
        </w:rPr>
      </w:pPr>
      <w:r w:rsidRPr="00D520F8">
        <w:t>Saunders, S. E.</w:t>
      </w:r>
      <w:r>
        <w:t xml:space="preserve"> R.</w:t>
      </w:r>
      <w:r w:rsidRPr="00D520F8">
        <w:t>, &amp; Hill, S. M. (2007). Native education and in-classroom coalition-building: Factors and models in delivering an </w:t>
      </w:r>
      <w:proofErr w:type="spellStart"/>
      <w:r w:rsidRPr="00D520F8">
        <w:t>equitous</w:t>
      </w:r>
      <w:proofErr w:type="spellEnd"/>
      <w:r w:rsidRPr="00D520F8">
        <w:t> authentic education. </w:t>
      </w:r>
      <w:r w:rsidRPr="00365467">
        <w:rPr>
          <w:i/>
        </w:rPr>
        <w:t>Canadian Journal of Education, 30</w:t>
      </w:r>
      <w:r w:rsidRPr="00D520F8">
        <w:t>(4), 1015-1045. doi:10.2307/20466677 </w:t>
      </w:r>
    </w:p>
    <w:p w14:paraId="3855F2B9" w14:textId="4F1992A4" w:rsidR="002E2B81" w:rsidRPr="00D520F8" w:rsidRDefault="002E2B81" w:rsidP="0025651A">
      <w:pPr>
        <w:ind w:left="720" w:hanging="720"/>
        <w:textAlignment w:val="baseline"/>
        <w:rPr>
          <w:rFonts w:ascii="Arial" w:hAnsi="Arial" w:cs="Arial"/>
          <w:sz w:val="18"/>
          <w:szCs w:val="18"/>
        </w:rPr>
      </w:pPr>
      <w:r w:rsidRPr="00D520F8">
        <w:t xml:space="preserve"> Science Teachers' Association of Ontario &amp; The First Nations, Métis &amp; Inuit Education Association of Ontario. (n.d.). </w:t>
      </w:r>
      <w:r w:rsidRPr="00365467">
        <w:rPr>
          <w:i/>
        </w:rPr>
        <w:t>Indigenous knowledge: Understandings &amp; considerations.</w:t>
      </w:r>
      <w:r w:rsidRPr="00D520F8">
        <w:t> Retrieved from http://fnmieao.com/resources/PDF%27s/Indigenous_Knowledge_Note_to_Teachers.pdf </w:t>
      </w:r>
    </w:p>
    <w:p w14:paraId="3861CDF6" w14:textId="739739AA" w:rsidR="002E2B81" w:rsidRPr="00D520F8" w:rsidRDefault="002E2B81" w:rsidP="0025651A">
      <w:pPr>
        <w:ind w:left="720" w:hanging="720"/>
        <w:textAlignment w:val="baseline"/>
        <w:rPr>
          <w:rFonts w:ascii="Arial" w:hAnsi="Arial" w:cs="Arial"/>
          <w:sz w:val="18"/>
          <w:szCs w:val="18"/>
        </w:rPr>
      </w:pPr>
      <w:r w:rsidRPr="00D520F8">
        <w:t>Schwartz, D. (2015, June 2). Truth and Reconciliation Commission: By the numbers. </w:t>
      </w:r>
      <w:r w:rsidRPr="00365467">
        <w:rPr>
          <w:i/>
        </w:rPr>
        <w:t>Canadian Broadcasting Corporation</w:t>
      </w:r>
      <w:r w:rsidRPr="00D520F8">
        <w:t>. Retrieved from https://www.cbc.ca </w:t>
      </w:r>
    </w:p>
    <w:p w14:paraId="458BBFCD" w14:textId="22BF5F0B" w:rsidR="002E2B81" w:rsidRPr="00D520F8" w:rsidRDefault="002E2B81" w:rsidP="0025651A">
      <w:pPr>
        <w:ind w:left="720" w:hanging="720"/>
        <w:textAlignment w:val="baseline"/>
        <w:rPr>
          <w:rFonts w:ascii="Arial" w:hAnsi="Arial" w:cs="Arial"/>
          <w:sz w:val="18"/>
          <w:szCs w:val="18"/>
        </w:rPr>
      </w:pPr>
      <w:r w:rsidRPr="00D520F8">
        <w:t>Sinclair, N. J. [TEDx Talks]. (2016, April 13). What Does an Indigenous University Look Like? | </w:t>
      </w:r>
      <w:proofErr w:type="spellStart"/>
      <w:r w:rsidRPr="00D520F8">
        <w:t>Niigaanwewidam</w:t>
      </w:r>
      <w:proofErr w:type="spellEnd"/>
      <w:r w:rsidRPr="00D520F8">
        <w:t> (James) Sinclair | </w:t>
      </w:r>
      <w:proofErr w:type="spellStart"/>
      <w:r w:rsidRPr="00D520F8">
        <w:t>TEDxUManitoba</w:t>
      </w:r>
      <w:proofErr w:type="spellEnd"/>
      <w:r w:rsidRPr="00D520F8">
        <w:t>. Retrieved from https://www.youtube.com/watch?v=egZ9w2Xkp90 </w:t>
      </w:r>
    </w:p>
    <w:p w14:paraId="062DD03A" w14:textId="2AD49789" w:rsidR="007A006D" w:rsidRPr="005706AC" w:rsidRDefault="007A006D" w:rsidP="000E263B">
      <w:pPr>
        <w:ind w:left="720" w:hanging="720"/>
        <w:textAlignment w:val="baseline"/>
      </w:pPr>
      <w:bookmarkStart w:id="26" w:name="_Hlk38065205"/>
      <w:proofErr w:type="spellStart"/>
      <w:r>
        <w:t>Sto</w:t>
      </w:r>
      <w:r w:rsidR="009477BE">
        <w:t>lovitch</w:t>
      </w:r>
      <w:proofErr w:type="spellEnd"/>
      <w:r w:rsidR="009477BE">
        <w:t xml:space="preserve">, H. D. &amp; Keeps, E. J. (2004). </w:t>
      </w:r>
      <w:r w:rsidR="009477BE">
        <w:rPr>
          <w:i/>
          <w:iCs/>
        </w:rPr>
        <w:t xml:space="preserve">Training </w:t>
      </w:r>
      <w:proofErr w:type="spellStart"/>
      <w:r w:rsidR="009477BE">
        <w:rPr>
          <w:i/>
          <w:iCs/>
        </w:rPr>
        <w:t>ain’t</w:t>
      </w:r>
      <w:proofErr w:type="spellEnd"/>
      <w:r w:rsidR="009477BE">
        <w:rPr>
          <w:i/>
          <w:iCs/>
        </w:rPr>
        <w:t xml:space="preserve"> performance</w:t>
      </w:r>
      <w:r w:rsidR="005706AC">
        <w:t>. ASTD Press.</w:t>
      </w:r>
    </w:p>
    <w:bookmarkEnd w:id="26"/>
    <w:p w14:paraId="2894C6E6" w14:textId="71E55654" w:rsidR="000E263B" w:rsidRPr="000E263B" w:rsidRDefault="000E263B" w:rsidP="000E263B">
      <w:pPr>
        <w:ind w:left="720" w:hanging="720"/>
        <w:textAlignment w:val="baseline"/>
        <w:rPr>
          <w:rFonts w:ascii="Arial" w:hAnsi="Arial" w:cs="Arial"/>
          <w:sz w:val="18"/>
          <w:szCs w:val="18"/>
        </w:rPr>
      </w:pPr>
      <w:r>
        <w:t xml:space="preserve">Swanson, R. A. (1995). Human Resource Development: Performance Is the Key. </w:t>
      </w:r>
      <w:r>
        <w:rPr>
          <w:i/>
          <w:iCs/>
        </w:rPr>
        <w:t>Human Resource Development Quarterly</w:t>
      </w:r>
      <w:r>
        <w:t xml:space="preserve">, </w:t>
      </w:r>
      <w:r>
        <w:rPr>
          <w:i/>
          <w:iCs/>
        </w:rPr>
        <w:t>6</w:t>
      </w:r>
      <w:r>
        <w:t>(2), 207–213. https://0-doi-org.mercury.concordia.ca/10.1002/hrdq.3920060208</w:t>
      </w:r>
    </w:p>
    <w:p w14:paraId="1C3A57D4" w14:textId="30133AA0" w:rsidR="002E2B81" w:rsidRPr="00D520F8" w:rsidRDefault="002E2B81" w:rsidP="002E2B81">
      <w:pPr>
        <w:ind w:left="720" w:hanging="720"/>
        <w:textAlignment w:val="baseline"/>
        <w:rPr>
          <w:rFonts w:ascii="Arial" w:hAnsi="Arial" w:cs="Arial"/>
          <w:sz w:val="18"/>
          <w:szCs w:val="18"/>
        </w:rPr>
      </w:pPr>
      <w:r w:rsidRPr="00D520F8">
        <w:lastRenderedPageBreak/>
        <w:t xml:space="preserve"> Toulouse, P. (2016). What matters in Indigenous education: Implementing a vision committed to holism, diversity and engagement. In </w:t>
      </w:r>
      <w:r w:rsidRPr="00365467">
        <w:rPr>
          <w:i/>
        </w:rPr>
        <w:t>Measuring What Matters</w:t>
      </w:r>
      <w:r w:rsidRPr="00D520F8">
        <w:t>. Toronto: People for Education. Retrieved from https://peopleforeducation.ca/report/what-matters-in-indigenous-education/ </w:t>
      </w:r>
    </w:p>
    <w:p w14:paraId="39DE51E9" w14:textId="08B43474" w:rsidR="002E2B81" w:rsidRPr="00D520F8" w:rsidRDefault="002E2B81" w:rsidP="002E2B81">
      <w:pPr>
        <w:ind w:left="720" w:hanging="720"/>
        <w:textAlignment w:val="baseline"/>
        <w:rPr>
          <w:rFonts w:ascii="Arial" w:hAnsi="Arial" w:cs="Arial"/>
          <w:sz w:val="18"/>
          <w:szCs w:val="18"/>
        </w:rPr>
      </w:pPr>
      <w:r w:rsidRPr="00D520F8">
        <w:t> Turner Consulting Group. (2015). Voices of Toronto black educators: an experiential report. Retrieved from http://onabse.org/ONABSE_VOICES_OF_BLACK_EDUCATORS_Final_Report.pdf </w:t>
      </w:r>
    </w:p>
    <w:p w14:paraId="1256BA72" w14:textId="7BE074DC" w:rsidR="002E2B81" w:rsidRPr="00D520F8" w:rsidRDefault="002E2B81" w:rsidP="002E2B81">
      <w:pPr>
        <w:ind w:left="720" w:hanging="720"/>
        <w:textAlignment w:val="baseline"/>
        <w:rPr>
          <w:rFonts w:ascii="Arial" w:hAnsi="Arial" w:cs="Arial"/>
          <w:sz w:val="18"/>
          <w:szCs w:val="18"/>
        </w:rPr>
      </w:pPr>
      <w:r w:rsidRPr="00D520F8">
        <w:t> UNESCO. (n.d.). What is local and Indigenous knowledge? Retrieved from http://www.unesco.org/new/en/natural-sciences/priority-areas/links/related-information/what-is-local-and-indigenous-knowledge </w:t>
      </w:r>
    </w:p>
    <w:p w14:paraId="3F5D702D" w14:textId="6B626F73" w:rsidR="003819E4" w:rsidRDefault="002E2B81" w:rsidP="00B13F27">
      <w:pPr>
        <w:ind w:left="720" w:hanging="720"/>
        <w:textAlignment w:val="baseline"/>
      </w:pPr>
      <w:r w:rsidRPr="00D520F8">
        <w:t> University of British Columbia. (n.d.). Traditional Knowledge and Technology. [web log comment]. Retrieved from https://blogs.ubc.ca/traditionalknowledgetechnology/ </w:t>
      </w:r>
    </w:p>
    <w:p w14:paraId="25877458" w14:textId="463316BE" w:rsidR="00311530" w:rsidRPr="00C91A16" w:rsidRDefault="00311530" w:rsidP="00311530">
      <w:pPr>
        <w:ind w:left="720" w:hanging="720"/>
        <w:textAlignment w:val="baseline"/>
        <w:rPr>
          <w:rStyle w:val="SubtleReference"/>
          <w:rFonts w:ascii="Arial" w:hAnsi="Arial" w:cs="Arial"/>
          <w:sz w:val="18"/>
          <w:szCs w:val="18"/>
        </w:rPr>
      </w:pPr>
      <w:r>
        <w:t>White</w:t>
      </w:r>
      <w:r w:rsidRPr="00D520F8">
        <w:t xml:space="preserve">, </w:t>
      </w:r>
      <w:r w:rsidR="00DB702F">
        <w:t>M</w:t>
      </w:r>
      <w:r w:rsidRPr="00D520F8">
        <w:t>. (201</w:t>
      </w:r>
      <w:r w:rsidR="00DB702F">
        <w:t>5</w:t>
      </w:r>
      <w:r w:rsidRPr="00D520F8">
        <w:t xml:space="preserve">, </w:t>
      </w:r>
      <w:r w:rsidR="00DB702F">
        <w:t xml:space="preserve">June 26Breaking the cycle: Inside a high school that is reimagining </w:t>
      </w:r>
      <w:r w:rsidR="006C7C00">
        <w:t>Ind</w:t>
      </w:r>
      <w:r w:rsidR="00DB702F">
        <w:t>igenous education</w:t>
      </w:r>
      <w:r>
        <w:t>.</w:t>
      </w:r>
      <w:r w:rsidRPr="00D520F8">
        <w:t xml:space="preserve"> </w:t>
      </w:r>
      <w:r w:rsidRPr="00365467">
        <w:rPr>
          <w:i/>
        </w:rPr>
        <w:t xml:space="preserve">The </w:t>
      </w:r>
      <w:r w:rsidR="00DB702F">
        <w:rPr>
          <w:i/>
        </w:rPr>
        <w:t>Globe and Mail</w:t>
      </w:r>
      <w:r w:rsidRPr="00365467">
        <w:rPr>
          <w:i/>
        </w:rPr>
        <w:t>.</w:t>
      </w:r>
      <w:r w:rsidRPr="00D520F8">
        <w:t> Retrieved from </w:t>
      </w:r>
      <w:r w:rsidR="00F32BBE" w:rsidRPr="00F32BBE">
        <w:t>https://www.theglobeandmail.com/news/national/breaking-the-cycle-inside-a-high-school-that-is-reimagining-indigenous-education/article25146175/</w:t>
      </w:r>
    </w:p>
    <w:p w14:paraId="3A5A77D4" w14:textId="77777777" w:rsidR="00311530" w:rsidRPr="00B13F27" w:rsidRDefault="00311530" w:rsidP="00B13F27">
      <w:pPr>
        <w:ind w:left="720" w:hanging="720"/>
        <w:textAlignment w:val="baseline"/>
        <w:rPr>
          <w:rFonts w:ascii="Arial" w:hAnsi="Arial" w:cs="Arial"/>
          <w:sz w:val="18"/>
          <w:szCs w:val="18"/>
        </w:rPr>
      </w:pPr>
    </w:p>
    <w:sectPr w:rsidR="00311530" w:rsidRPr="00B13F27" w:rsidSect="00347C21">
      <w:headerReference w:type="default" r:id="rId26"/>
      <w:footerReference w:type="default" r:id="rId2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727278" w14:textId="77777777" w:rsidR="0011419D" w:rsidRDefault="0011419D" w:rsidP="0004781F">
      <w:r>
        <w:separator/>
      </w:r>
    </w:p>
  </w:endnote>
  <w:endnote w:type="continuationSeparator" w:id="0">
    <w:p w14:paraId="76677D54" w14:textId="77777777" w:rsidR="0011419D" w:rsidRDefault="0011419D" w:rsidP="0004781F">
      <w:r>
        <w:continuationSeparator/>
      </w:r>
    </w:p>
  </w:endnote>
  <w:endnote w:type="continuationNotice" w:id="1">
    <w:p w14:paraId="62B4D6D5" w14:textId="77777777" w:rsidR="0011419D" w:rsidRDefault="0011419D" w:rsidP="000478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C126F3" w14:textId="6C5548C3" w:rsidR="00602EC7" w:rsidRPr="00602EC7" w:rsidRDefault="00602EC7" w:rsidP="00602EC7">
    <w:pPr>
      <w:rPr>
        <w:rFonts w:ascii="Verdana" w:hAnsi="Verdana"/>
        <w:sz w:val="20"/>
        <w:szCs w:val="20"/>
      </w:rPr>
    </w:pPr>
    <w:r w:rsidRPr="00B60F42">
      <w:rPr>
        <w:rFonts w:ascii="Verdana" w:hAnsi="Verdana"/>
        <w:noProof/>
        <w:sz w:val="20"/>
        <w:szCs w:val="20"/>
      </w:rPr>
      <w:drawing>
        <wp:anchor distT="0" distB="0" distL="114300" distR="114300" simplePos="0" relativeHeight="251665408" behindDoc="1" locked="0" layoutInCell="1" allowOverlap="1" wp14:anchorId="7147E5BA" wp14:editId="6E450CE0">
          <wp:simplePos x="0" y="0"/>
          <wp:positionH relativeFrom="margin">
            <wp:posOffset>5382260</wp:posOffset>
          </wp:positionH>
          <wp:positionV relativeFrom="paragraph">
            <wp:posOffset>-7562</wp:posOffset>
          </wp:positionV>
          <wp:extent cx="1592580" cy="464185"/>
          <wp:effectExtent l="0" t="0" r="7620" b="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Pr>
        <w:noProof/>
        <w:sz w:val="28"/>
        <w:szCs w:val="28"/>
      </w:rPr>
      <mc:AlternateContent>
        <mc:Choice Requires="wps">
          <w:drawing>
            <wp:anchor distT="0" distB="0" distL="114300" distR="114300" simplePos="0" relativeHeight="251662336" behindDoc="0" locked="0" layoutInCell="1" allowOverlap="1" wp14:anchorId="6A0BD466" wp14:editId="59522012">
              <wp:simplePos x="0" y="0"/>
              <wp:positionH relativeFrom="margin">
                <wp:posOffset>-170815</wp:posOffset>
              </wp:positionH>
              <wp:positionV relativeFrom="paragraph">
                <wp:posOffset>-13912</wp:posOffset>
              </wp:positionV>
              <wp:extent cx="7199630" cy="0"/>
              <wp:effectExtent l="0" t="0" r="0" b="0"/>
              <wp:wrapNone/>
              <wp:docPr id="89" name="Straight Connector 89"/>
              <wp:cNvGraphicFramePr/>
              <a:graphic xmlns:a="http://schemas.openxmlformats.org/drawingml/2006/main">
                <a:graphicData uri="http://schemas.microsoft.com/office/word/2010/wordprocessingShape">
                  <wps:wsp>
                    <wps:cNvCnPr/>
                    <wps:spPr>
                      <a:xfrm>
                        <a:off x="0" y="0"/>
                        <a:ext cx="719963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8A6164" id="Straight Connector 89" o:spid="_x0000_s1026" style="position:absolute;z-index:2516623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3.45pt,-1.1pt" to="55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" strokecolor="#1f3763 [1604]" strokeweight=".5pt">
              <v:stroke joinstyle="miter"/>
              <w10:wrap anchorx="margin"/>
            </v:line>
          </w:pict>
        </mc:Fallback>
      </mc:AlternateContent>
    </w:r>
    <w:sdt>
      <w:sdtPr>
        <w:rPr>
          <w:rFonts w:ascii="Verdana" w:hAnsi="Verdana"/>
          <w:sz w:val="20"/>
          <w:szCs w:val="20"/>
        </w:rPr>
        <w:id w:val="-300697908"/>
        <w:docPartObj>
          <w:docPartGallery w:val="Page Numbers (Bottom of Page)"/>
          <w:docPartUnique/>
        </w:docPartObj>
      </w:sdtPr>
      <w:sdtEndPr>
        <w:rPr>
          <w:noProof/>
          <w:sz w:val="24"/>
          <w:szCs w:val="24"/>
        </w:rPr>
      </w:sdtEndPr>
      <w:sdtContent>
        <w:r w:rsidRPr="00B60F42">
          <w:rPr>
            <w:rFonts w:ascii="Verdana" w:hAnsi="Verdana"/>
            <w:noProof/>
            <w:sz w:val="20"/>
            <w:szCs w:val="20"/>
          </w:rPr>
          <w:drawing>
            <wp:anchor distT="0" distB="0" distL="114300" distR="114300" simplePos="0" relativeHeight="251664384" behindDoc="1" locked="0" layoutInCell="1" allowOverlap="1" wp14:anchorId="509C3EAF" wp14:editId="151DA541">
              <wp:simplePos x="0" y="0"/>
              <wp:positionH relativeFrom="margin">
                <wp:posOffset>7543800</wp:posOffset>
              </wp:positionH>
              <wp:positionV relativeFrom="paragraph">
                <wp:posOffset>577</wp:posOffset>
              </wp:positionV>
              <wp:extent cx="1592580" cy="464185"/>
              <wp:effectExtent l="0" t="0" r="7620" b="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663360" behindDoc="1" locked="0" layoutInCell="1" allowOverlap="1" wp14:anchorId="2D5974BF" wp14:editId="5BE09DD3">
              <wp:simplePos x="0" y="0"/>
              <wp:positionH relativeFrom="margin">
                <wp:posOffset>12115800</wp:posOffset>
              </wp:positionH>
              <wp:positionV relativeFrom="paragraph">
                <wp:posOffset>-45720</wp:posOffset>
              </wp:positionV>
              <wp:extent cx="1592580" cy="464185"/>
              <wp:effectExtent l="0" t="0" r="7620" b="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Pr>
            <w:rFonts w:ascii="Verdana" w:hAnsi="Verdana"/>
            <w:sz w:val="20"/>
            <w:szCs w:val="20"/>
          </w:rPr>
          <w:t>2</w:t>
        </w:r>
        <w:r w:rsidRPr="00B60F42">
          <w:rPr>
            <w:rFonts w:ascii="Verdana" w:hAnsi="Verdana"/>
            <w:noProof/>
            <w:sz w:val="20"/>
            <w:szCs w:val="20"/>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Verdana" w:hAnsi="Verdana"/>
        <w:sz w:val="20"/>
        <w:szCs w:val="20"/>
      </w:rPr>
      <w:id w:val="-1147282647"/>
      <w:docPartObj>
        <w:docPartGallery w:val="Page Numbers (Bottom of Page)"/>
        <w:docPartUnique/>
      </w:docPartObj>
    </w:sdtPr>
    <w:sdtEndPr>
      <w:rPr>
        <w:noProof/>
        <w:sz w:val="24"/>
        <w:szCs w:val="24"/>
      </w:rPr>
    </w:sdtEndPr>
    <w:sdtContent>
      <w:p w14:paraId="05D7E52A" w14:textId="77777777" w:rsidR="00347C21" w:rsidRPr="00B60F42" w:rsidRDefault="00347C21" w:rsidP="00347C21">
        <w:pPr>
          <w:rPr>
            <w:rFonts w:ascii="Verdana" w:hAnsi="Verdana"/>
            <w:sz w:val="20"/>
            <w:szCs w:val="20"/>
          </w:rPr>
        </w:pPr>
        <w:r w:rsidRPr="00B60F42">
          <w:rPr>
            <w:rFonts w:ascii="Verdana" w:hAnsi="Verdana"/>
            <w:noProof/>
            <w:sz w:val="20"/>
            <w:szCs w:val="20"/>
          </w:rPr>
          <w:drawing>
            <wp:anchor distT="0" distB="0" distL="114300" distR="114300" simplePos="0" relativeHeight="251672576" behindDoc="1" locked="0" layoutInCell="1" allowOverlap="1" wp14:anchorId="467F30DB" wp14:editId="18822F08">
              <wp:simplePos x="0" y="0"/>
              <wp:positionH relativeFrom="margin">
                <wp:posOffset>7543800</wp:posOffset>
              </wp:positionH>
              <wp:positionV relativeFrom="paragraph">
                <wp:posOffset>577</wp:posOffset>
              </wp:positionV>
              <wp:extent cx="1592580" cy="464185"/>
              <wp:effectExtent l="0" t="0" r="762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noProof/>
          </w:rPr>
          <mc:AlternateContent>
            <mc:Choice Requires="wps">
              <w:drawing>
                <wp:anchor distT="0" distB="0" distL="114300" distR="114300" simplePos="0" relativeHeight="251671552" behindDoc="0" locked="0" layoutInCell="1" allowOverlap="1" wp14:anchorId="555307D8" wp14:editId="6D60BD50">
                  <wp:simplePos x="0" y="0"/>
                  <wp:positionH relativeFrom="margin">
                    <wp:align>center</wp:align>
                  </wp:positionH>
                  <wp:positionV relativeFrom="paragraph">
                    <wp:posOffset>-635</wp:posOffset>
                  </wp:positionV>
                  <wp:extent cx="9413644" cy="0"/>
                  <wp:effectExtent l="0" t="0" r="0" b="0"/>
                  <wp:wrapNone/>
                  <wp:docPr id="26" name="Straight Connector 26"/>
                  <wp:cNvGraphicFramePr/>
                  <a:graphic xmlns:a="http://schemas.openxmlformats.org/drawingml/2006/main">
                    <a:graphicData uri="http://schemas.microsoft.com/office/word/2010/wordprocessingShape">
                      <wps:wsp>
                        <wps:cNvCnPr/>
                        <wps:spPr>
                          <a:xfrm>
                            <a:off x="0" y="0"/>
                            <a:ext cx="9413644"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3935DF" id="Straight Connector 26" o:spid="_x0000_s1026" style="position:absolute;z-index:25167155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05pt" to="741.2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" strokecolor="#1f3763 [1604]" strokeweight=".5pt">
                  <v:stroke joinstyle="miter"/>
                  <w10:wrap anchorx="margin"/>
                </v:line>
              </w:pict>
            </mc:Fallback>
          </mc:AlternateContent>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670528" behindDoc="1" locked="0" layoutInCell="1" allowOverlap="1" wp14:anchorId="334B89B8" wp14:editId="73EF21CC">
              <wp:simplePos x="0" y="0"/>
              <wp:positionH relativeFrom="margin">
                <wp:posOffset>12115800</wp:posOffset>
              </wp:positionH>
              <wp:positionV relativeFrom="paragraph">
                <wp:posOffset>-45720</wp:posOffset>
              </wp:positionV>
              <wp:extent cx="1592580" cy="464185"/>
              <wp:effectExtent l="0" t="0" r="762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Pr>
            <w:rFonts w:ascii="Verdana" w:hAnsi="Verdana"/>
            <w:sz w:val="20"/>
            <w:szCs w:val="20"/>
          </w:rPr>
          <w:t>8</w:t>
        </w:r>
        <w:r w:rsidRPr="00B60F42">
          <w:rPr>
            <w:rFonts w:ascii="Verdana" w:hAnsi="Verdana"/>
            <w:noProof/>
            <w:sz w:val="20"/>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741E40" w14:textId="5617FA33" w:rsidR="00347C21" w:rsidRPr="00347C21" w:rsidRDefault="00347C21" w:rsidP="00347C21">
    <w:pPr>
      <w:rPr>
        <w:rFonts w:ascii="Verdana" w:hAnsi="Verdana"/>
        <w:sz w:val="20"/>
        <w:szCs w:val="20"/>
      </w:rPr>
    </w:pPr>
    <w:r w:rsidRPr="00B60F42">
      <w:rPr>
        <w:rFonts w:ascii="Verdana" w:hAnsi="Verdana"/>
        <w:noProof/>
        <w:sz w:val="20"/>
        <w:szCs w:val="20"/>
      </w:rPr>
      <w:drawing>
        <wp:anchor distT="0" distB="0" distL="114300" distR="114300" simplePos="0" relativeHeight="251677696" behindDoc="1" locked="0" layoutInCell="1" allowOverlap="1" wp14:anchorId="2D0333FB" wp14:editId="6EEDE84A">
          <wp:simplePos x="0" y="0"/>
          <wp:positionH relativeFrom="margin">
            <wp:posOffset>5382260</wp:posOffset>
          </wp:positionH>
          <wp:positionV relativeFrom="paragraph">
            <wp:posOffset>-7562</wp:posOffset>
          </wp:positionV>
          <wp:extent cx="1592580" cy="464185"/>
          <wp:effectExtent l="0" t="0" r="762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Pr>
        <w:noProof/>
        <w:sz w:val="28"/>
        <w:szCs w:val="28"/>
      </w:rPr>
      <mc:AlternateContent>
        <mc:Choice Requires="wps">
          <w:drawing>
            <wp:anchor distT="0" distB="0" distL="114300" distR="114300" simplePos="0" relativeHeight="251674624" behindDoc="0" locked="0" layoutInCell="1" allowOverlap="1" wp14:anchorId="37F5635B" wp14:editId="5BF1794B">
              <wp:simplePos x="0" y="0"/>
              <wp:positionH relativeFrom="margin">
                <wp:posOffset>-170815</wp:posOffset>
              </wp:positionH>
              <wp:positionV relativeFrom="paragraph">
                <wp:posOffset>-13912</wp:posOffset>
              </wp:positionV>
              <wp:extent cx="7199630" cy="0"/>
              <wp:effectExtent l="0" t="0" r="0" b="0"/>
              <wp:wrapNone/>
              <wp:docPr id="39" name="Straight Connector 39"/>
              <wp:cNvGraphicFramePr/>
              <a:graphic xmlns:a="http://schemas.openxmlformats.org/drawingml/2006/main">
                <a:graphicData uri="http://schemas.microsoft.com/office/word/2010/wordprocessingShape">
                  <wps:wsp>
                    <wps:cNvCnPr/>
                    <wps:spPr>
                      <a:xfrm>
                        <a:off x="0" y="0"/>
                        <a:ext cx="719963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F2177C" id="Straight Connector 39" o:spid="_x0000_s1026" style="position:absolute;z-index:2516746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3.45pt,-1.1pt" to="55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" strokecolor="#1f3763 [1604]" strokeweight=".5pt">
              <v:stroke joinstyle="miter"/>
              <w10:wrap anchorx="margin"/>
            </v:line>
          </w:pict>
        </mc:Fallback>
      </mc:AlternateContent>
    </w:r>
    <w:sdt>
      <w:sdtPr>
        <w:rPr>
          <w:rFonts w:ascii="Verdana" w:hAnsi="Verdana"/>
          <w:sz w:val="20"/>
          <w:szCs w:val="20"/>
        </w:rPr>
        <w:id w:val="914596015"/>
        <w:docPartObj>
          <w:docPartGallery w:val="Page Numbers (Bottom of Page)"/>
          <w:docPartUnique/>
        </w:docPartObj>
      </w:sdtPr>
      <w:sdtEndPr>
        <w:rPr>
          <w:noProof/>
          <w:sz w:val="24"/>
          <w:szCs w:val="24"/>
        </w:rPr>
      </w:sdtEndPr>
      <w:sdtContent>
        <w:r w:rsidRPr="00B60F42">
          <w:rPr>
            <w:rFonts w:ascii="Verdana" w:hAnsi="Verdana"/>
            <w:noProof/>
            <w:sz w:val="20"/>
            <w:szCs w:val="20"/>
          </w:rPr>
          <w:drawing>
            <wp:anchor distT="0" distB="0" distL="114300" distR="114300" simplePos="0" relativeHeight="251676672" behindDoc="1" locked="0" layoutInCell="1" allowOverlap="1" wp14:anchorId="59C706EA" wp14:editId="43612296">
              <wp:simplePos x="0" y="0"/>
              <wp:positionH relativeFrom="margin">
                <wp:posOffset>7543800</wp:posOffset>
              </wp:positionH>
              <wp:positionV relativeFrom="paragraph">
                <wp:posOffset>577</wp:posOffset>
              </wp:positionV>
              <wp:extent cx="1592580" cy="464185"/>
              <wp:effectExtent l="0" t="0" r="762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675648" behindDoc="1" locked="0" layoutInCell="1" allowOverlap="1" wp14:anchorId="0078BDB2" wp14:editId="33120A0A">
              <wp:simplePos x="0" y="0"/>
              <wp:positionH relativeFrom="margin">
                <wp:posOffset>12115800</wp:posOffset>
              </wp:positionH>
              <wp:positionV relativeFrom="paragraph">
                <wp:posOffset>-45720</wp:posOffset>
              </wp:positionV>
              <wp:extent cx="1592580" cy="464185"/>
              <wp:effectExtent l="0" t="0" r="762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Pr>
            <w:rFonts w:ascii="Verdana" w:hAnsi="Verdana"/>
            <w:sz w:val="20"/>
            <w:szCs w:val="20"/>
          </w:rPr>
          <w:t>7</w:t>
        </w:r>
        <w:r w:rsidRPr="00B60F42">
          <w:rPr>
            <w:rFonts w:ascii="Verdana" w:hAnsi="Verdana"/>
            <w:noProof/>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7C8126" w14:textId="77777777" w:rsidR="0011419D" w:rsidRDefault="0011419D" w:rsidP="0004781F">
      <w:r>
        <w:separator/>
      </w:r>
    </w:p>
  </w:footnote>
  <w:footnote w:type="continuationSeparator" w:id="0">
    <w:p w14:paraId="0BAA0F47" w14:textId="77777777" w:rsidR="0011419D" w:rsidRDefault="0011419D" w:rsidP="0004781F">
      <w:r>
        <w:continuationSeparator/>
      </w:r>
    </w:p>
  </w:footnote>
  <w:footnote w:type="continuationNotice" w:id="1">
    <w:p w14:paraId="4EF237CD" w14:textId="77777777" w:rsidR="0011419D" w:rsidRDefault="0011419D" w:rsidP="000478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0E776" w14:textId="77777777" w:rsidR="00602EC7" w:rsidRPr="00B60F42" w:rsidRDefault="00602EC7" w:rsidP="00602EC7">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660288" behindDoc="0" locked="0" layoutInCell="1" allowOverlap="1" wp14:anchorId="1BA18C21" wp14:editId="1F8986CA">
          <wp:simplePos x="0" y="0"/>
          <wp:positionH relativeFrom="margin">
            <wp:posOffset>0</wp:posOffset>
          </wp:positionH>
          <wp:positionV relativeFrom="paragraph">
            <wp:posOffset>-635</wp:posOffset>
          </wp:positionV>
          <wp:extent cx="1501140" cy="453068"/>
          <wp:effectExtent l="0" t="0" r="3810" b="4445"/>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2DBC585C" w14:textId="02E625E6" w:rsidR="00602EC7" w:rsidRPr="00B60F42" w:rsidRDefault="00602EC7" w:rsidP="00602EC7">
    <w:pPr>
      <w:pStyle w:val="Header"/>
      <w:jc w:val="right"/>
      <w:rPr>
        <w:rFonts w:ascii="Verdana" w:hAnsi="Verdana"/>
      </w:rPr>
    </w:pPr>
    <w:r>
      <w:rPr>
        <w:rFonts w:ascii="Verdana" w:hAnsi="Verdana"/>
      </w:rPr>
      <w:t>Performance Needs Assessment</w:t>
    </w:r>
  </w:p>
  <w:p w14:paraId="2D9687A2" w14:textId="77777777" w:rsidR="00602EC7" w:rsidRPr="00B60F42" w:rsidRDefault="00602EC7" w:rsidP="00602EC7">
    <w:pPr>
      <w:pStyle w:val="Header"/>
      <w:jc w:val="right"/>
      <w:rPr>
        <w:rFonts w:ascii="Verdana" w:hAnsi="Verdana"/>
      </w:rPr>
    </w:pPr>
    <w:r w:rsidRPr="00B60F42">
      <w:rPr>
        <w:rFonts w:ascii="Verdana" w:hAnsi="Verdana"/>
        <w:noProof/>
      </w:rPr>
      <mc:AlternateContent>
        <mc:Choice Requires="wps">
          <w:drawing>
            <wp:anchor distT="0" distB="0" distL="114300" distR="114300" simplePos="0" relativeHeight="251659264" behindDoc="0" locked="0" layoutInCell="1" allowOverlap="1" wp14:anchorId="7A04B1B8" wp14:editId="2122E4D8">
              <wp:simplePos x="0" y="0"/>
              <wp:positionH relativeFrom="margin">
                <wp:align>center</wp:align>
              </wp:positionH>
              <wp:positionV relativeFrom="paragraph">
                <wp:posOffset>117071</wp:posOffset>
              </wp:positionV>
              <wp:extent cx="7200000" cy="0"/>
              <wp:effectExtent l="0" t="0" r="0" b="0"/>
              <wp:wrapNone/>
              <wp:docPr id="83" name="Straight Connector 83"/>
              <wp:cNvGraphicFramePr/>
              <a:graphic xmlns:a="http://schemas.openxmlformats.org/drawingml/2006/main">
                <a:graphicData uri="http://schemas.microsoft.com/office/word/2010/wordprocessingShape">
                  <wps:wsp>
                    <wps:cNvCnPr/>
                    <wps:spPr>
                      <a:xfrm>
                        <a:off x="0" y="0"/>
                        <a:ext cx="72000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6C936D" id="Straight Connector 83" o:spid="_x0000_s1026" style="position:absolute;z-index:25165926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566.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" strokecolor="#1f3763 [1604]" strokeweight=".5pt">
              <v:stroke joinstyle="miter"/>
              <w10:wrap anchorx="margin"/>
            </v:line>
          </w:pict>
        </mc:Fallback>
      </mc:AlternateContent>
    </w:r>
  </w:p>
  <w:p w14:paraId="6237546A" w14:textId="19215D31" w:rsidR="004304B6" w:rsidRPr="003A35E0" w:rsidRDefault="004304B6" w:rsidP="003A35E0">
    <w:pPr>
      <w:pStyle w:val="Header"/>
      <w:ind w:right="360"/>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C45E4" w14:textId="77777777" w:rsidR="00347C21" w:rsidRPr="00B60F42" w:rsidRDefault="00347C21" w:rsidP="00347C21">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680768" behindDoc="0" locked="0" layoutInCell="1" allowOverlap="1" wp14:anchorId="586B086B" wp14:editId="1D2EE1B7">
          <wp:simplePos x="0" y="0"/>
          <wp:positionH relativeFrom="margin">
            <wp:posOffset>0</wp:posOffset>
          </wp:positionH>
          <wp:positionV relativeFrom="paragraph">
            <wp:posOffset>-635</wp:posOffset>
          </wp:positionV>
          <wp:extent cx="1501140" cy="453068"/>
          <wp:effectExtent l="0" t="0" r="3810" b="444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7D421EBB" w14:textId="2C215A04" w:rsidR="00347C21" w:rsidRPr="00B60F42" w:rsidRDefault="00347C21" w:rsidP="00347C21">
    <w:pPr>
      <w:pStyle w:val="Header"/>
      <w:jc w:val="right"/>
      <w:rPr>
        <w:rFonts w:ascii="Verdana" w:hAnsi="Verdana"/>
      </w:rPr>
    </w:pPr>
    <w:r>
      <w:rPr>
        <w:rFonts w:ascii="Verdana" w:hAnsi="Verdana"/>
      </w:rPr>
      <w:t>Performance Needs Assessment</w:t>
    </w:r>
  </w:p>
  <w:p w14:paraId="6CA1E324" w14:textId="77777777" w:rsidR="00347C21" w:rsidRPr="00B60F42" w:rsidRDefault="00347C21" w:rsidP="00347C21">
    <w:pPr>
      <w:pStyle w:val="Header"/>
      <w:jc w:val="right"/>
      <w:rPr>
        <w:rFonts w:ascii="Verdana" w:hAnsi="Verdana"/>
      </w:rPr>
    </w:pPr>
    <w:r w:rsidRPr="00B60F42">
      <w:rPr>
        <w:rFonts w:ascii="Verdana" w:hAnsi="Verdana"/>
        <w:noProof/>
      </w:rPr>
      <mc:AlternateContent>
        <mc:Choice Requires="wps">
          <w:drawing>
            <wp:anchor distT="0" distB="0" distL="114300" distR="114300" simplePos="0" relativeHeight="251679744" behindDoc="0" locked="0" layoutInCell="1" allowOverlap="1" wp14:anchorId="2A95F216" wp14:editId="55751034">
              <wp:simplePos x="0" y="0"/>
              <wp:positionH relativeFrom="margin">
                <wp:align>center</wp:align>
              </wp:positionH>
              <wp:positionV relativeFrom="paragraph">
                <wp:posOffset>117071</wp:posOffset>
              </wp:positionV>
              <wp:extent cx="9413644" cy="0"/>
              <wp:effectExtent l="0" t="0" r="0" b="0"/>
              <wp:wrapNone/>
              <wp:docPr id="22" name="Straight Connector 22"/>
              <wp:cNvGraphicFramePr/>
              <a:graphic xmlns:a="http://schemas.openxmlformats.org/drawingml/2006/main">
                <a:graphicData uri="http://schemas.microsoft.com/office/word/2010/wordprocessingShape">
                  <wps:wsp>
                    <wps:cNvCnPr/>
                    <wps:spPr>
                      <a:xfrm>
                        <a:off x="0" y="0"/>
                        <a:ext cx="9413644"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BADD64" id="Straight Connector 22" o:spid="_x0000_s1026" style="position:absolute;z-index:25167974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741.2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" strokecolor="#1f3763 [1604]" strokeweight=".5pt">
              <v:stroke joinstyle="miter"/>
              <w10:wrap anchorx="margin"/>
            </v:line>
          </w:pict>
        </mc:Fallback>
      </mc:AlternateContent>
    </w:r>
  </w:p>
  <w:p w14:paraId="0A98DE1E" w14:textId="77777777" w:rsidR="00347C21" w:rsidRPr="00347C21" w:rsidRDefault="00347C21" w:rsidP="00347C2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23681" w14:textId="77777777" w:rsidR="00347C21" w:rsidRPr="00B60F42" w:rsidRDefault="00347C21" w:rsidP="00347C21">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668480" behindDoc="0" locked="0" layoutInCell="1" allowOverlap="1" wp14:anchorId="1558B5B3" wp14:editId="073F48DB">
          <wp:simplePos x="0" y="0"/>
          <wp:positionH relativeFrom="margin">
            <wp:posOffset>0</wp:posOffset>
          </wp:positionH>
          <wp:positionV relativeFrom="paragraph">
            <wp:posOffset>-635</wp:posOffset>
          </wp:positionV>
          <wp:extent cx="1501140" cy="453068"/>
          <wp:effectExtent l="0" t="0" r="3810" b="444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55019B66" w14:textId="77777777" w:rsidR="00347C21" w:rsidRPr="00B60F42" w:rsidRDefault="00347C21" w:rsidP="00347C21">
    <w:pPr>
      <w:pStyle w:val="Header"/>
      <w:jc w:val="right"/>
      <w:rPr>
        <w:rFonts w:ascii="Verdana" w:hAnsi="Verdana"/>
      </w:rPr>
    </w:pPr>
    <w:r>
      <w:rPr>
        <w:rFonts w:ascii="Verdana" w:hAnsi="Verdana"/>
      </w:rPr>
      <w:t>Performance Needs Assessment</w:t>
    </w:r>
  </w:p>
  <w:p w14:paraId="39B37C29" w14:textId="77777777" w:rsidR="00347C21" w:rsidRPr="00B60F42" w:rsidRDefault="00347C21" w:rsidP="00347C21">
    <w:pPr>
      <w:pStyle w:val="Header"/>
      <w:jc w:val="right"/>
      <w:rPr>
        <w:rFonts w:ascii="Verdana" w:hAnsi="Verdana"/>
      </w:rPr>
    </w:pPr>
    <w:r w:rsidRPr="00B60F42">
      <w:rPr>
        <w:rFonts w:ascii="Verdana" w:hAnsi="Verdana"/>
        <w:noProof/>
      </w:rPr>
      <mc:AlternateContent>
        <mc:Choice Requires="wps">
          <w:drawing>
            <wp:anchor distT="0" distB="0" distL="114300" distR="114300" simplePos="0" relativeHeight="251667456" behindDoc="0" locked="0" layoutInCell="1" allowOverlap="1" wp14:anchorId="21DAAF36" wp14:editId="5D806030">
              <wp:simplePos x="0" y="0"/>
              <wp:positionH relativeFrom="margin">
                <wp:align>center</wp:align>
              </wp:positionH>
              <wp:positionV relativeFrom="paragraph">
                <wp:posOffset>117071</wp:posOffset>
              </wp:positionV>
              <wp:extent cx="720000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72000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EC03D8" id="Straight Connector 11" o:spid="_x0000_s1026" style="position:absolute;z-index:25166745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566.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" strokecolor="#1f3763 [1604]" strokeweight=".5pt">
              <v:stroke joinstyle="miter"/>
              <w10:wrap anchorx="margin"/>
            </v:line>
          </w:pict>
        </mc:Fallback>
      </mc:AlternateContent>
    </w:r>
  </w:p>
  <w:p w14:paraId="3ADD8EF4" w14:textId="1AD8C033" w:rsidR="004304B6" w:rsidRPr="00347C21" w:rsidRDefault="004304B6" w:rsidP="00347C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860FB"/>
    <w:multiLevelType w:val="multilevel"/>
    <w:tmpl w:val="91F6120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1AE78A1"/>
    <w:multiLevelType w:val="hybridMultilevel"/>
    <w:tmpl w:val="31086DC2"/>
    <w:lvl w:ilvl="0" w:tplc="1040DF58">
      <w:start w:val="1"/>
      <w:numFmt w:val="decimal"/>
      <w:lvlText w:val="%1."/>
      <w:lvlJc w:val="left"/>
      <w:pPr>
        <w:ind w:left="720" w:hanging="360"/>
      </w:pPr>
    </w:lvl>
    <w:lvl w:ilvl="1" w:tplc="E8349746">
      <w:start w:val="1"/>
      <w:numFmt w:val="lowerLetter"/>
      <w:lvlText w:val="%2."/>
      <w:lvlJc w:val="left"/>
      <w:pPr>
        <w:ind w:left="1440" w:hanging="360"/>
      </w:pPr>
    </w:lvl>
    <w:lvl w:ilvl="2" w:tplc="E34C95AA">
      <w:start w:val="1"/>
      <w:numFmt w:val="lowerRoman"/>
      <w:lvlText w:val="%3."/>
      <w:lvlJc w:val="left"/>
      <w:pPr>
        <w:ind w:left="2160" w:hanging="180"/>
      </w:pPr>
    </w:lvl>
    <w:lvl w:ilvl="3" w:tplc="4984AC2A">
      <w:start w:val="1"/>
      <w:numFmt w:val="decimal"/>
      <w:lvlText w:val="%4."/>
      <w:lvlJc w:val="left"/>
      <w:pPr>
        <w:ind w:left="2880" w:hanging="360"/>
      </w:pPr>
    </w:lvl>
    <w:lvl w:ilvl="4" w:tplc="43A8047A">
      <w:start w:val="1"/>
      <w:numFmt w:val="lowerLetter"/>
      <w:lvlText w:val="%5."/>
      <w:lvlJc w:val="left"/>
      <w:pPr>
        <w:ind w:left="3600" w:hanging="360"/>
      </w:pPr>
    </w:lvl>
    <w:lvl w:ilvl="5" w:tplc="26F033AE">
      <w:start w:val="1"/>
      <w:numFmt w:val="lowerRoman"/>
      <w:lvlText w:val="%6."/>
      <w:lvlJc w:val="right"/>
      <w:pPr>
        <w:ind w:left="4320" w:hanging="180"/>
      </w:pPr>
    </w:lvl>
    <w:lvl w:ilvl="6" w:tplc="DFF0B5EC">
      <w:start w:val="1"/>
      <w:numFmt w:val="decimal"/>
      <w:lvlText w:val="%7."/>
      <w:lvlJc w:val="left"/>
      <w:pPr>
        <w:ind w:left="5040" w:hanging="360"/>
      </w:pPr>
    </w:lvl>
    <w:lvl w:ilvl="7" w:tplc="A0DCAE26">
      <w:start w:val="1"/>
      <w:numFmt w:val="lowerLetter"/>
      <w:lvlText w:val="%8."/>
      <w:lvlJc w:val="left"/>
      <w:pPr>
        <w:ind w:left="5760" w:hanging="360"/>
      </w:pPr>
    </w:lvl>
    <w:lvl w:ilvl="8" w:tplc="5A82C18A">
      <w:start w:val="1"/>
      <w:numFmt w:val="lowerRoman"/>
      <w:lvlText w:val="%9."/>
      <w:lvlJc w:val="right"/>
      <w:pPr>
        <w:ind w:left="6480" w:hanging="180"/>
      </w:pPr>
    </w:lvl>
  </w:abstractNum>
  <w:abstractNum w:abstractNumId="2" w15:restartNumberingAfterBreak="0">
    <w:nsid w:val="166C5A47"/>
    <w:multiLevelType w:val="hybridMultilevel"/>
    <w:tmpl w:val="302EBDA6"/>
    <w:lvl w:ilvl="0" w:tplc="9F0624F4">
      <w:start w:val="1"/>
      <w:numFmt w:val="lowerLetter"/>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85A5872"/>
    <w:multiLevelType w:val="multilevel"/>
    <w:tmpl w:val="8BD270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195D37D0"/>
    <w:multiLevelType w:val="multilevel"/>
    <w:tmpl w:val="B3160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1A590D5C"/>
    <w:multiLevelType w:val="hybridMultilevel"/>
    <w:tmpl w:val="6C8812EE"/>
    <w:lvl w:ilvl="0" w:tplc="811A4CFE">
      <w:start w:val="1"/>
      <w:numFmt w:val="decimal"/>
      <w:lvlText w:val="%1."/>
      <w:lvlJc w:val="left"/>
      <w:pPr>
        <w:ind w:left="720" w:hanging="360"/>
      </w:pPr>
    </w:lvl>
    <w:lvl w:ilvl="1" w:tplc="2C88E300">
      <w:start w:val="1"/>
      <w:numFmt w:val="lowerLetter"/>
      <w:lvlText w:val="%2."/>
      <w:lvlJc w:val="left"/>
      <w:pPr>
        <w:ind w:left="1440" w:hanging="360"/>
      </w:pPr>
    </w:lvl>
    <w:lvl w:ilvl="2" w:tplc="0766402E">
      <w:start w:val="1"/>
      <w:numFmt w:val="lowerRoman"/>
      <w:lvlText w:val="%3."/>
      <w:lvlJc w:val="right"/>
      <w:pPr>
        <w:ind w:left="2160" w:hanging="180"/>
      </w:pPr>
    </w:lvl>
    <w:lvl w:ilvl="3" w:tplc="886053D8">
      <w:start w:val="1"/>
      <w:numFmt w:val="decimal"/>
      <w:lvlText w:val="%4."/>
      <w:lvlJc w:val="left"/>
      <w:pPr>
        <w:ind w:left="2880" w:hanging="360"/>
      </w:pPr>
    </w:lvl>
    <w:lvl w:ilvl="4" w:tplc="116A6FC2">
      <w:start w:val="1"/>
      <w:numFmt w:val="lowerLetter"/>
      <w:lvlText w:val="%5."/>
      <w:lvlJc w:val="left"/>
      <w:pPr>
        <w:ind w:left="3600" w:hanging="360"/>
      </w:pPr>
    </w:lvl>
    <w:lvl w:ilvl="5" w:tplc="C602CA16">
      <w:start w:val="1"/>
      <w:numFmt w:val="lowerRoman"/>
      <w:lvlText w:val="%6."/>
      <w:lvlJc w:val="right"/>
      <w:pPr>
        <w:ind w:left="4320" w:hanging="180"/>
      </w:pPr>
    </w:lvl>
    <w:lvl w:ilvl="6" w:tplc="5EC8BCD0">
      <w:start w:val="1"/>
      <w:numFmt w:val="decimal"/>
      <w:lvlText w:val="%7."/>
      <w:lvlJc w:val="left"/>
      <w:pPr>
        <w:ind w:left="5040" w:hanging="360"/>
      </w:pPr>
    </w:lvl>
    <w:lvl w:ilvl="7" w:tplc="F02431A6">
      <w:start w:val="1"/>
      <w:numFmt w:val="lowerLetter"/>
      <w:lvlText w:val="%8."/>
      <w:lvlJc w:val="left"/>
      <w:pPr>
        <w:ind w:left="5760" w:hanging="360"/>
      </w:pPr>
    </w:lvl>
    <w:lvl w:ilvl="8" w:tplc="3E967C34">
      <w:start w:val="1"/>
      <w:numFmt w:val="lowerRoman"/>
      <w:lvlText w:val="%9."/>
      <w:lvlJc w:val="right"/>
      <w:pPr>
        <w:ind w:left="6480" w:hanging="180"/>
      </w:pPr>
    </w:lvl>
  </w:abstractNum>
  <w:abstractNum w:abstractNumId="6" w15:restartNumberingAfterBreak="0">
    <w:nsid w:val="1CB90AEB"/>
    <w:multiLevelType w:val="multilevel"/>
    <w:tmpl w:val="A83C9AA4"/>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C19C3"/>
    <w:multiLevelType w:val="hybridMultilevel"/>
    <w:tmpl w:val="1AF0C866"/>
    <w:lvl w:ilvl="0" w:tplc="1E98ED6C">
      <w:start w:val="1"/>
      <w:numFmt w:val="lowerRoman"/>
      <w:lvlText w:val="%1."/>
      <w:lvlJc w:val="right"/>
      <w:pPr>
        <w:ind w:left="2160" w:hanging="18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1D47C66"/>
    <w:multiLevelType w:val="hybridMultilevel"/>
    <w:tmpl w:val="3ECCA68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47E3293"/>
    <w:multiLevelType w:val="multilevel"/>
    <w:tmpl w:val="D298B744"/>
    <w:lvl w:ilvl="0">
      <w:start w:val="1"/>
      <w:numFmt w:val="bullet"/>
      <w:pStyle w:val="DotBullets"/>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27117F8E"/>
    <w:multiLevelType w:val="multilevel"/>
    <w:tmpl w:val="B80C24EA"/>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261115"/>
    <w:multiLevelType w:val="hybridMultilevel"/>
    <w:tmpl w:val="0F1015C6"/>
    <w:lvl w:ilvl="0" w:tplc="9BB26C00">
      <w:start w:val="1"/>
      <w:numFmt w:val="decimal"/>
      <w:lvlText w:val="%1."/>
      <w:lvlJc w:val="left"/>
      <w:pPr>
        <w:ind w:left="720" w:hanging="360"/>
      </w:pPr>
    </w:lvl>
    <w:lvl w:ilvl="1" w:tplc="9F0624F4">
      <w:start w:val="1"/>
      <w:numFmt w:val="lowerLetter"/>
      <w:lvlText w:val="%2."/>
      <w:lvlJc w:val="left"/>
      <w:pPr>
        <w:ind w:left="1440" w:hanging="360"/>
      </w:pPr>
    </w:lvl>
    <w:lvl w:ilvl="2" w:tplc="06A8D052">
      <w:start w:val="1"/>
      <w:numFmt w:val="lowerRoman"/>
      <w:lvlText w:val="%3."/>
      <w:lvlJc w:val="right"/>
      <w:pPr>
        <w:ind w:left="2160" w:hanging="180"/>
      </w:pPr>
    </w:lvl>
    <w:lvl w:ilvl="3" w:tplc="65F03A80">
      <w:start w:val="1"/>
      <w:numFmt w:val="decimal"/>
      <w:lvlText w:val="%4."/>
      <w:lvlJc w:val="left"/>
      <w:pPr>
        <w:ind w:left="2880" w:hanging="360"/>
      </w:pPr>
    </w:lvl>
    <w:lvl w:ilvl="4" w:tplc="C4884CEC">
      <w:start w:val="1"/>
      <w:numFmt w:val="lowerLetter"/>
      <w:lvlText w:val="%5."/>
      <w:lvlJc w:val="left"/>
      <w:pPr>
        <w:ind w:left="3600" w:hanging="360"/>
      </w:pPr>
    </w:lvl>
    <w:lvl w:ilvl="5" w:tplc="9184E8A8">
      <w:start w:val="1"/>
      <w:numFmt w:val="lowerRoman"/>
      <w:lvlText w:val="%6."/>
      <w:lvlJc w:val="right"/>
      <w:pPr>
        <w:ind w:left="4320" w:hanging="180"/>
      </w:pPr>
    </w:lvl>
    <w:lvl w:ilvl="6" w:tplc="09B23BE8">
      <w:start w:val="1"/>
      <w:numFmt w:val="decimal"/>
      <w:lvlText w:val="%7."/>
      <w:lvlJc w:val="left"/>
      <w:pPr>
        <w:ind w:left="5040" w:hanging="360"/>
      </w:pPr>
    </w:lvl>
    <w:lvl w:ilvl="7" w:tplc="967214F0">
      <w:start w:val="1"/>
      <w:numFmt w:val="lowerLetter"/>
      <w:lvlText w:val="%8."/>
      <w:lvlJc w:val="left"/>
      <w:pPr>
        <w:ind w:left="5760" w:hanging="360"/>
      </w:pPr>
    </w:lvl>
    <w:lvl w:ilvl="8" w:tplc="BE0418EA">
      <w:start w:val="1"/>
      <w:numFmt w:val="lowerRoman"/>
      <w:lvlText w:val="%9."/>
      <w:lvlJc w:val="right"/>
      <w:pPr>
        <w:ind w:left="6480" w:hanging="180"/>
      </w:pPr>
    </w:lvl>
  </w:abstractNum>
  <w:abstractNum w:abstractNumId="12" w15:restartNumberingAfterBreak="0">
    <w:nsid w:val="2F870B75"/>
    <w:multiLevelType w:val="hybridMultilevel"/>
    <w:tmpl w:val="12DA9F6C"/>
    <w:lvl w:ilvl="0" w:tplc="6B368566">
      <w:start w:val="1"/>
      <w:numFmt w:val="bullet"/>
      <w:lvlText w:val="-"/>
      <w:lvlJc w:val="left"/>
      <w:pPr>
        <w:ind w:left="720" w:hanging="360"/>
      </w:pPr>
      <w:rPr>
        <w:rFonts w:ascii="Times New Roman" w:eastAsia="Times New Roman" w:hAnsi="Times New Roman" w:cs="Times New Roman"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0B013C6"/>
    <w:multiLevelType w:val="multilevel"/>
    <w:tmpl w:val="84983B8E"/>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DE5168"/>
    <w:multiLevelType w:val="multilevel"/>
    <w:tmpl w:val="84983B8E"/>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4D01FF"/>
    <w:multiLevelType w:val="multilevel"/>
    <w:tmpl w:val="84983B8E"/>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873D9B"/>
    <w:multiLevelType w:val="hybridMultilevel"/>
    <w:tmpl w:val="2744C6F4"/>
    <w:lvl w:ilvl="0" w:tplc="1FE4D45C">
      <w:start w:val="2"/>
      <w:numFmt w:val="decimal"/>
      <w:lvlText w:val="%1."/>
      <w:lvlJc w:val="left"/>
      <w:pPr>
        <w:ind w:left="720" w:hanging="360"/>
      </w:pPr>
    </w:lvl>
    <w:lvl w:ilvl="1" w:tplc="500E8B02">
      <w:start w:val="1"/>
      <w:numFmt w:val="lowerLetter"/>
      <w:lvlText w:val="%2."/>
      <w:lvlJc w:val="left"/>
      <w:pPr>
        <w:ind w:left="1440" w:hanging="360"/>
      </w:pPr>
    </w:lvl>
    <w:lvl w:ilvl="2" w:tplc="509CD566">
      <w:start w:val="1"/>
      <w:numFmt w:val="lowerRoman"/>
      <w:lvlText w:val="%3."/>
      <w:lvlJc w:val="right"/>
      <w:pPr>
        <w:ind w:left="2160" w:hanging="180"/>
      </w:pPr>
    </w:lvl>
    <w:lvl w:ilvl="3" w:tplc="5CFC9A8E">
      <w:start w:val="1"/>
      <w:numFmt w:val="decimal"/>
      <w:lvlText w:val="%4."/>
      <w:lvlJc w:val="left"/>
      <w:pPr>
        <w:ind w:left="2880" w:hanging="360"/>
      </w:pPr>
    </w:lvl>
    <w:lvl w:ilvl="4" w:tplc="CD3C1B9C">
      <w:start w:val="1"/>
      <w:numFmt w:val="lowerLetter"/>
      <w:lvlText w:val="%5."/>
      <w:lvlJc w:val="left"/>
      <w:pPr>
        <w:ind w:left="3600" w:hanging="360"/>
      </w:pPr>
    </w:lvl>
    <w:lvl w:ilvl="5" w:tplc="904E6C3E">
      <w:start w:val="1"/>
      <w:numFmt w:val="lowerRoman"/>
      <w:lvlText w:val="%6."/>
      <w:lvlJc w:val="right"/>
      <w:pPr>
        <w:ind w:left="4320" w:hanging="180"/>
      </w:pPr>
    </w:lvl>
    <w:lvl w:ilvl="6" w:tplc="22F6811A">
      <w:start w:val="1"/>
      <w:numFmt w:val="decimal"/>
      <w:lvlText w:val="%7."/>
      <w:lvlJc w:val="left"/>
      <w:pPr>
        <w:ind w:left="5040" w:hanging="360"/>
      </w:pPr>
    </w:lvl>
    <w:lvl w:ilvl="7" w:tplc="60C49924">
      <w:start w:val="1"/>
      <w:numFmt w:val="lowerLetter"/>
      <w:lvlText w:val="%8."/>
      <w:lvlJc w:val="left"/>
      <w:pPr>
        <w:ind w:left="5760" w:hanging="360"/>
      </w:pPr>
    </w:lvl>
    <w:lvl w:ilvl="8" w:tplc="6BF4CC4C">
      <w:start w:val="1"/>
      <w:numFmt w:val="lowerRoman"/>
      <w:lvlText w:val="%9."/>
      <w:lvlJc w:val="right"/>
      <w:pPr>
        <w:ind w:left="6480" w:hanging="180"/>
      </w:pPr>
    </w:lvl>
  </w:abstractNum>
  <w:abstractNum w:abstractNumId="17" w15:restartNumberingAfterBreak="0">
    <w:nsid w:val="3DC0224E"/>
    <w:multiLevelType w:val="multilevel"/>
    <w:tmpl w:val="A83C9AA4"/>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BD3BD3"/>
    <w:multiLevelType w:val="hybridMultilevel"/>
    <w:tmpl w:val="917A938E"/>
    <w:lvl w:ilvl="0" w:tplc="153AB688">
      <w:start w:val="1"/>
      <w:numFmt w:val="decimal"/>
      <w:lvlText w:val="%1."/>
      <w:lvlJc w:val="left"/>
      <w:pPr>
        <w:ind w:left="720" w:hanging="360"/>
      </w:pPr>
    </w:lvl>
    <w:lvl w:ilvl="1" w:tplc="FF3AFF06">
      <w:start w:val="1"/>
      <w:numFmt w:val="lowerLetter"/>
      <w:lvlText w:val="%2."/>
      <w:lvlJc w:val="left"/>
      <w:pPr>
        <w:ind w:left="1440" w:hanging="360"/>
      </w:pPr>
    </w:lvl>
    <w:lvl w:ilvl="2" w:tplc="1E98ED6C">
      <w:start w:val="1"/>
      <w:numFmt w:val="lowerRoman"/>
      <w:lvlText w:val="%3."/>
      <w:lvlJc w:val="right"/>
      <w:pPr>
        <w:ind w:left="2160" w:hanging="180"/>
      </w:pPr>
    </w:lvl>
    <w:lvl w:ilvl="3" w:tplc="040CBAF6">
      <w:start w:val="1"/>
      <w:numFmt w:val="decimal"/>
      <w:lvlText w:val="%4."/>
      <w:lvlJc w:val="left"/>
      <w:pPr>
        <w:ind w:left="2880" w:hanging="360"/>
      </w:pPr>
    </w:lvl>
    <w:lvl w:ilvl="4" w:tplc="0840D140">
      <w:start w:val="1"/>
      <w:numFmt w:val="lowerLetter"/>
      <w:lvlText w:val="%5."/>
      <w:lvlJc w:val="left"/>
      <w:pPr>
        <w:ind w:left="3600" w:hanging="360"/>
      </w:pPr>
    </w:lvl>
    <w:lvl w:ilvl="5" w:tplc="3DF0A2E2">
      <w:start w:val="1"/>
      <w:numFmt w:val="lowerRoman"/>
      <w:lvlText w:val="%6."/>
      <w:lvlJc w:val="right"/>
      <w:pPr>
        <w:ind w:left="4320" w:hanging="180"/>
      </w:pPr>
    </w:lvl>
    <w:lvl w:ilvl="6" w:tplc="37229180">
      <w:start w:val="1"/>
      <w:numFmt w:val="decimal"/>
      <w:lvlText w:val="%7."/>
      <w:lvlJc w:val="left"/>
      <w:pPr>
        <w:ind w:left="5040" w:hanging="360"/>
      </w:pPr>
    </w:lvl>
    <w:lvl w:ilvl="7" w:tplc="3DC64D6A">
      <w:start w:val="1"/>
      <w:numFmt w:val="lowerLetter"/>
      <w:lvlText w:val="%8."/>
      <w:lvlJc w:val="left"/>
      <w:pPr>
        <w:ind w:left="5760" w:hanging="360"/>
      </w:pPr>
    </w:lvl>
    <w:lvl w:ilvl="8" w:tplc="5234F18A">
      <w:start w:val="1"/>
      <w:numFmt w:val="lowerRoman"/>
      <w:lvlText w:val="%9."/>
      <w:lvlJc w:val="right"/>
      <w:pPr>
        <w:ind w:left="6480" w:hanging="180"/>
      </w:pPr>
    </w:lvl>
  </w:abstractNum>
  <w:abstractNum w:abstractNumId="19" w15:restartNumberingAfterBreak="0">
    <w:nsid w:val="4CE93CE2"/>
    <w:multiLevelType w:val="hybridMultilevel"/>
    <w:tmpl w:val="FEBE780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57397117"/>
    <w:multiLevelType w:val="multilevel"/>
    <w:tmpl w:val="84983B8E"/>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7866582"/>
    <w:multiLevelType w:val="hybridMultilevel"/>
    <w:tmpl w:val="FB160E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5892229E"/>
    <w:multiLevelType w:val="multilevel"/>
    <w:tmpl w:val="A83C9AA4"/>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4A0B0A"/>
    <w:multiLevelType w:val="hybridMultilevel"/>
    <w:tmpl w:val="6CE88D04"/>
    <w:lvl w:ilvl="0" w:tplc="5BAC3FD4">
      <w:start w:val="1"/>
      <w:numFmt w:val="bullet"/>
      <w:lvlText w:val=""/>
      <w:lvlJc w:val="left"/>
      <w:pPr>
        <w:ind w:left="720" w:hanging="360"/>
      </w:pPr>
      <w:rPr>
        <w:rFonts w:ascii="Symbol" w:hAnsi="Symbol" w:hint="default"/>
      </w:rPr>
    </w:lvl>
    <w:lvl w:ilvl="1" w:tplc="13B210DE">
      <w:start w:val="1"/>
      <w:numFmt w:val="bullet"/>
      <w:lvlText w:val="o"/>
      <w:lvlJc w:val="left"/>
      <w:pPr>
        <w:ind w:left="1440" w:hanging="360"/>
      </w:pPr>
      <w:rPr>
        <w:rFonts w:ascii="Courier New" w:hAnsi="Courier New" w:hint="default"/>
      </w:rPr>
    </w:lvl>
    <w:lvl w:ilvl="2" w:tplc="986AC9FE">
      <w:start w:val="1"/>
      <w:numFmt w:val="bullet"/>
      <w:lvlText w:val=""/>
      <w:lvlJc w:val="left"/>
      <w:pPr>
        <w:ind w:left="2160" w:hanging="360"/>
      </w:pPr>
      <w:rPr>
        <w:rFonts w:ascii="Wingdings" w:hAnsi="Wingdings" w:hint="default"/>
      </w:rPr>
    </w:lvl>
    <w:lvl w:ilvl="3" w:tplc="B5D66344">
      <w:start w:val="1"/>
      <w:numFmt w:val="bullet"/>
      <w:lvlText w:val=""/>
      <w:lvlJc w:val="left"/>
      <w:pPr>
        <w:ind w:left="2880" w:hanging="360"/>
      </w:pPr>
      <w:rPr>
        <w:rFonts w:ascii="Symbol" w:hAnsi="Symbol" w:hint="default"/>
      </w:rPr>
    </w:lvl>
    <w:lvl w:ilvl="4" w:tplc="9C5E47B2">
      <w:start w:val="1"/>
      <w:numFmt w:val="bullet"/>
      <w:lvlText w:val="o"/>
      <w:lvlJc w:val="left"/>
      <w:pPr>
        <w:ind w:left="3600" w:hanging="360"/>
      </w:pPr>
      <w:rPr>
        <w:rFonts w:ascii="Courier New" w:hAnsi="Courier New" w:hint="default"/>
      </w:rPr>
    </w:lvl>
    <w:lvl w:ilvl="5" w:tplc="084EDC38">
      <w:start w:val="1"/>
      <w:numFmt w:val="bullet"/>
      <w:lvlText w:val=""/>
      <w:lvlJc w:val="left"/>
      <w:pPr>
        <w:ind w:left="4320" w:hanging="360"/>
      </w:pPr>
      <w:rPr>
        <w:rFonts w:ascii="Wingdings" w:hAnsi="Wingdings" w:hint="default"/>
      </w:rPr>
    </w:lvl>
    <w:lvl w:ilvl="6" w:tplc="02942A80">
      <w:start w:val="1"/>
      <w:numFmt w:val="bullet"/>
      <w:lvlText w:val=""/>
      <w:lvlJc w:val="left"/>
      <w:pPr>
        <w:ind w:left="5040" w:hanging="360"/>
      </w:pPr>
      <w:rPr>
        <w:rFonts w:ascii="Symbol" w:hAnsi="Symbol" w:hint="default"/>
      </w:rPr>
    </w:lvl>
    <w:lvl w:ilvl="7" w:tplc="D5C0B298">
      <w:start w:val="1"/>
      <w:numFmt w:val="bullet"/>
      <w:lvlText w:val="o"/>
      <w:lvlJc w:val="left"/>
      <w:pPr>
        <w:ind w:left="5760" w:hanging="360"/>
      </w:pPr>
      <w:rPr>
        <w:rFonts w:ascii="Courier New" w:hAnsi="Courier New" w:hint="default"/>
      </w:rPr>
    </w:lvl>
    <w:lvl w:ilvl="8" w:tplc="18421242">
      <w:start w:val="1"/>
      <w:numFmt w:val="bullet"/>
      <w:lvlText w:val=""/>
      <w:lvlJc w:val="left"/>
      <w:pPr>
        <w:ind w:left="6480" w:hanging="360"/>
      </w:pPr>
      <w:rPr>
        <w:rFonts w:ascii="Wingdings" w:hAnsi="Wingdings" w:hint="default"/>
      </w:rPr>
    </w:lvl>
  </w:abstractNum>
  <w:abstractNum w:abstractNumId="24" w15:restartNumberingAfterBreak="0">
    <w:nsid w:val="628F63F0"/>
    <w:multiLevelType w:val="hybridMultilevel"/>
    <w:tmpl w:val="824042FA"/>
    <w:lvl w:ilvl="0" w:tplc="037CEA88">
      <w:start w:val="3"/>
      <w:numFmt w:val="decimal"/>
      <w:lvlText w:val="%1."/>
      <w:lvlJc w:val="left"/>
      <w:pPr>
        <w:ind w:left="720" w:hanging="360"/>
      </w:pPr>
    </w:lvl>
    <w:lvl w:ilvl="1" w:tplc="FFAAC1D8">
      <w:start w:val="1"/>
      <w:numFmt w:val="lowerLetter"/>
      <w:lvlText w:val="%2."/>
      <w:lvlJc w:val="left"/>
      <w:pPr>
        <w:ind w:left="1440" w:hanging="360"/>
      </w:pPr>
    </w:lvl>
    <w:lvl w:ilvl="2" w:tplc="18780164">
      <w:start w:val="1"/>
      <w:numFmt w:val="lowerRoman"/>
      <w:lvlText w:val="%3."/>
      <w:lvlJc w:val="right"/>
      <w:pPr>
        <w:ind w:left="2160" w:hanging="180"/>
      </w:pPr>
    </w:lvl>
    <w:lvl w:ilvl="3" w:tplc="DBCA8368">
      <w:start w:val="1"/>
      <w:numFmt w:val="decimal"/>
      <w:lvlText w:val="%4."/>
      <w:lvlJc w:val="left"/>
      <w:pPr>
        <w:ind w:left="2880" w:hanging="360"/>
      </w:pPr>
    </w:lvl>
    <w:lvl w:ilvl="4" w:tplc="9D868DF2">
      <w:start w:val="1"/>
      <w:numFmt w:val="lowerLetter"/>
      <w:lvlText w:val="%5."/>
      <w:lvlJc w:val="left"/>
      <w:pPr>
        <w:ind w:left="3600" w:hanging="360"/>
      </w:pPr>
    </w:lvl>
    <w:lvl w:ilvl="5" w:tplc="11A65C40">
      <w:start w:val="1"/>
      <w:numFmt w:val="lowerRoman"/>
      <w:lvlText w:val="%6."/>
      <w:lvlJc w:val="right"/>
      <w:pPr>
        <w:ind w:left="4320" w:hanging="180"/>
      </w:pPr>
    </w:lvl>
    <w:lvl w:ilvl="6" w:tplc="8BA48008">
      <w:start w:val="1"/>
      <w:numFmt w:val="decimal"/>
      <w:lvlText w:val="%7."/>
      <w:lvlJc w:val="left"/>
      <w:pPr>
        <w:ind w:left="5040" w:hanging="360"/>
      </w:pPr>
    </w:lvl>
    <w:lvl w:ilvl="7" w:tplc="45C06ACE">
      <w:start w:val="1"/>
      <w:numFmt w:val="lowerLetter"/>
      <w:lvlText w:val="%8."/>
      <w:lvlJc w:val="left"/>
      <w:pPr>
        <w:ind w:left="5760" w:hanging="360"/>
      </w:pPr>
    </w:lvl>
    <w:lvl w:ilvl="8" w:tplc="CD502E30">
      <w:start w:val="1"/>
      <w:numFmt w:val="lowerRoman"/>
      <w:lvlText w:val="%9."/>
      <w:lvlJc w:val="right"/>
      <w:pPr>
        <w:ind w:left="6480" w:hanging="180"/>
      </w:pPr>
    </w:lvl>
  </w:abstractNum>
  <w:abstractNum w:abstractNumId="25" w15:restartNumberingAfterBreak="0">
    <w:nsid w:val="661E4D4B"/>
    <w:multiLevelType w:val="hybridMultilevel"/>
    <w:tmpl w:val="1C06645C"/>
    <w:lvl w:ilvl="0" w:tplc="76E25904">
      <w:start w:val="1"/>
      <w:numFmt w:val="bullet"/>
      <w:lvlText w:val=""/>
      <w:lvlJc w:val="left"/>
      <w:pPr>
        <w:ind w:left="720" w:hanging="360"/>
      </w:pPr>
      <w:rPr>
        <w:rFonts w:ascii="Symbol" w:hAnsi="Symbol" w:hint="default"/>
      </w:rPr>
    </w:lvl>
    <w:lvl w:ilvl="1" w:tplc="637AA35E">
      <w:start w:val="1"/>
      <w:numFmt w:val="bullet"/>
      <w:lvlText w:val="o"/>
      <w:lvlJc w:val="left"/>
      <w:pPr>
        <w:ind w:left="1440" w:hanging="360"/>
      </w:pPr>
      <w:rPr>
        <w:rFonts w:ascii="Courier New" w:hAnsi="Courier New" w:hint="default"/>
      </w:rPr>
    </w:lvl>
    <w:lvl w:ilvl="2" w:tplc="F93AD93E">
      <w:start w:val="1"/>
      <w:numFmt w:val="bullet"/>
      <w:lvlText w:val=""/>
      <w:lvlJc w:val="left"/>
      <w:pPr>
        <w:ind w:left="2160" w:hanging="360"/>
      </w:pPr>
      <w:rPr>
        <w:rFonts w:ascii="Wingdings" w:hAnsi="Wingdings" w:hint="default"/>
      </w:rPr>
    </w:lvl>
    <w:lvl w:ilvl="3" w:tplc="C27A7B40">
      <w:start w:val="1"/>
      <w:numFmt w:val="bullet"/>
      <w:lvlText w:val=""/>
      <w:lvlJc w:val="left"/>
      <w:pPr>
        <w:ind w:left="2880" w:hanging="360"/>
      </w:pPr>
      <w:rPr>
        <w:rFonts w:ascii="Symbol" w:hAnsi="Symbol" w:hint="default"/>
      </w:rPr>
    </w:lvl>
    <w:lvl w:ilvl="4" w:tplc="BFA6F2B6">
      <w:start w:val="1"/>
      <w:numFmt w:val="bullet"/>
      <w:lvlText w:val="o"/>
      <w:lvlJc w:val="left"/>
      <w:pPr>
        <w:ind w:left="3600" w:hanging="360"/>
      </w:pPr>
      <w:rPr>
        <w:rFonts w:ascii="Courier New" w:hAnsi="Courier New" w:hint="default"/>
      </w:rPr>
    </w:lvl>
    <w:lvl w:ilvl="5" w:tplc="EF2C278C">
      <w:start w:val="1"/>
      <w:numFmt w:val="bullet"/>
      <w:lvlText w:val=""/>
      <w:lvlJc w:val="left"/>
      <w:pPr>
        <w:ind w:left="4320" w:hanging="360"/>
      </w:pPr>
      <w:rPr>
        <w:rFonts w:ascii="Wingdings" w:hAnsi="Wingdings" w:hint="default"/>
      </w:rPr>
    </w:lvl>
    <w:lvl w:ilvl="6" w:tplc="704EC0A2">
      <w:start w:val="1"/>
      <w:numFmt w:val="bullet"/>
      <w:lvlText w:val=""/>
      <w:lvlJc w:val="left"/>
      <w:pPr>
        <w:ind w:left="5040" w:hanging="360"/>
      </w:pPr>
      <w:rPr>
        <w:rFonts w:ascii="Symbol" w:hAnsi="Symbol" w:hint="default"/>
      </w:rPr>
    </w:lvl>
    <w:lvl w:ilvl="7" w:tplc="96D8681A">
      <w:start w:val="1"/>
      <w:numFmt w:val="bullet"/>
      <w:lvlText w:val="o"/>
      <w:lvlJc w:val="left"/>
      <w:pPr>
        <w:ind w:left="5760" w:hanging="360"/>
      </w:pPr>
      <w:rPr>
        <w:rFonts w:ascii="Courier New" w:hAnsi="Courier New" w:hint="default"/>
      </w:rPr>
    </w:lvl>
    <w:lvl w:ilvl="8" w:tplc="3ABE00C4">
      <w:start w:val="1"/>
      <w:numFmt w:val="bullet"/>
      <w:lvlText w:val=""/>
      <w:lvlJc w:val="left"/>
      <w:pPr>
        <w:ind w:left="6480" w:hanging="360"/>
      </w:pPr>
      <w:rPr>
        <w:rFonts w:ascii="Wingdings" w:hAnsi="Wingdings" w:hint="default"/>
      </w:rPr>
    </w:lvl>
  </w:abstractNum>
  <w:abstractNum w:abstractNumId="26" w15:restartNumberingAfterBreak="0">
    <w:nsid w:val="6B282B1F"/>
    <w:multiLevelType w:val="hybridMultilevel"/>
    <w:tmpl w:val="EB444180"/>
    <w:lvl w:ilvl="0" w:tplc="276CC652">
      <w:start w:val="1"/>
      <w:numFmt w:val="bullet"/>
      <w:lvlText w:val=""/>
      <w:lvlJc w:val="left"/>
      <w:pPr>
        <w:ind w:left="720" w:hanging="360"/>
      </w:pPr>
      <w:rPr>
        <w:rFonts w:ascii="Symbol" w:hAnsi="Symbol" w:hint="default"/>
      </w:rPr>
    </w:lvl>
    <w:lvl w:ilvl="1" w:tplc="D5D630C6">
      <w:start w:val="1"/>
      <w:numFmt w:val="bullet"/>
      <w:lvlText w:val="o"/>
      <w:lvlJc w:val="left"/>
      <w:pPr>
        <w:ind w:left="1440" w:hanging="360"/>
      </w:pPr>
      <w:rPr>
        <w:rFonts w:ascii="Courier New" w:hAnsi="Courier New" w:hint="default"/>
      </w:rPr>
    </w:lvl>
    <w:lvl w:ilvl="2" w:tplc="7394825E">
      <w:start w:val="1"/>
      <w:numFmt w:val="bullet"/>
      <w:lvlText w:val=""/>
      <w:lvlJc w:val="left"/>
      <w:pPr>
        <w:ind w:left="2160" w:hanging="360"/>
      </w:pPr>
      <w:rPr>
        <w:rFonts w:ascii="Wingdings" w:hAnsi="Wingdings" w:hint="default"/>
      </w:rPr>
    </w:lvl>
    <w:lvl w:ilvl="3" w:tplc="E3E2D6AE">
      <w:start w:val="1"/>
      <w:numFmt w:val="bullet"/>
      <w:lvlText w:val=""/>
      <w:lvlJc w:val="left"/>
      <w:pPr>
        <w:ind w:left="2880" w:hanging="360"/>
      </w:pPr>
      <w:rPr>
        <w:rFonts w:ascii="Symbol" w:hAnsi="Symbol" w:hint="default"/>
      </w:rPr>
    </w:lvl>
    <w:lvl w:ilvl="4" w:tplc="82E65084">
      <w:start w:val="1"/>
      <w:numFmt w:val="bullet"/>
      <w:lvlText w:val="o"/>
      <w:lvlJc w:val="left"/>
      <w:pPr>
        <w:ind w:left="3600" w:hanging="360"/>
      </w:pPr>
      <w:rPr>
        <w:rFonts w:ascii="Courier New" w:hAnsi="Courier New" w:hint="default"/>
      </w:rPr>
    </w:lvl>
    <w:lvl w:ilvl="5" w:tplc="6CBE4528">
      <w:start w:val="1"/>
      <w:numFmt w:val="bullet"/>
      <w:lvlText w:val=""/>
      <w:lvlJc w:val="left"/>
      <w:pPr>
        <w:ind w:left="4320" w:hanging="360"/>
      </w:pPr>
      <w:rPr>
        <w:rFonts w:ascii="Wingdings" w:hAnsi="Wingdings" w:hint="default"/>
      </w:rPr>
    </w:lvl>
    <w:lvl w:ilvl="6" w:tplc="9DCC1EA8">
      <w:start w:val="1"/>
      <w:numFmt w:val="bullet"/>
      <w:lvlText w:val=""/>
      <w:lvlJc w:val="left"/>
      <w:pPr>
        <w:ind w:left="5040" w:hanging="360"/>
      </w:pPr>
      <w:rPr>
        <w:rFonts w:ascii="Symbol" w:hAnsi="Symbol" w:hint="default"/>
      </w:rPr>
    </w:lvl>
    <w:lvl w:ilvl="7" w:tplc="66F06D36">
      <w:start w:val="1"/>
      <w:numFmt w:val="bullet"/>
      <w:lvlText w:val="o"/>
      <w:lvlJc w:val="left"/>
      <w:pPr>
        <w:ind w:left="5760" w:hanging="360"/>
      </w:pPr>
      <w:rPr>
        <w:rFonts w:ascii="Courier New" w:hAnsi="Courier New" w:hint="default"/>
      </w:rPr>
    </w:lvl>
    <w:lvl w:ilvl="8" w:tplc="2F08D262">
      <w:start w:val="1"/>
      <w:numFmt w:val="bullet"/>
      <w:lvlText w:val=""/>
      <w:lvlJc w:val="left"/>
      <w:pPr>
        <w:ind w:left="6480" w:hanging="360"/>
      </w:pPr>
      <w:rPr>
        <w:rFonts w:ascii="Wingdings" w:hAnsi="Wingdings" w:hint="default"/>
      </w:rPr>
    </w:lvl>
  </w:abstractNum>
  <w:abstractNum w:abstractNumId="27" w15:restartNumberingAfterBreak="0">
    <w:nsid w:val="6F7415C6"/>
    <w:multiLevelType w:val="multilevel"/>
    <w:tmpl w:val="A83C9AA4"/>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D43502"/>
    <w:multiLevelType w:val="multilevel"/>
    <w:tmpl w:val="A83C9AA4"/>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DD65CD8"/>
    <w:multiLevelType w:val="multilevel"/>
    <w:tmpl w:val="84983B8E"/>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26"/>
  </w:num>
  <w:num w:numId="3">
    <w:abstractNumId w:val="23"/>
  </w:num>
  <w:num w:numId="4">
    <w:abstractNumId w:val="24"/>
  </w:num>
  <w:num w:numId="5">
    <w:abstractNumId w:val="16"/>
  </w:num>
  <w:num w:numId="6">
    <w:abstractNumId w:val="5"/>
  </w:num>
  <w:num w:numId="7">
    <w:abstractNumId w:val="11"/>
  </w:num>
  <w:num w:numId="8">
    <w:abstractNumId w:val="1"/>
  </w:num>
  <w:num w:numId="9">
    <w:abstractNumId w:val="18"/>
  </w:num>
  <w:num w:numId="10">
    <w:abstractNumId w:val="19"/>
  </w:num>
  <w:num w:numId="11">
    <w:abstractNumId w:val="12"/>
  </w:num>
  <w:num w:numId="12">
    <w:abstractNumId w:val="7"/>
  </w:num>
  <w:num w:numId="13">
    <w:abstractNumId w:val="2"/>
  </w:num>
  <w:num w:numId="14">
    <w:abstractNumId w:val="9"/>
  </w:num>
  <w:num w:numId="15">
    <w:abstractNumId w:val="0"/>
  </w:num>
  <w:num w:numId="16">
    <w:abstractNumId w:val="3"/>
  </w:num>
  <w:num w:numId="17">
    <w:abstractNumId w:val="8"/>
  </w:num>
  <w:num w:numId="18">
    <w:abstractNumId w:val="21"/>
  </w:num>
  <w:num w:numId="19">
    <w:abstractNumId w:val="4"/>
  </w:num>
  <w:num w:numId="20">
    <w:abstractNumId w:val="13"/>
  </w:num>
  <w:num w:numId="21">
    <w:abstractNumId w:val="28"/>
  </w:num>
  <w:num w:numId="22">
    <w:abstractNumId w:val="10"/>
  </w:num>
  <w:num w:numId="23">
    <w:abstractNumId w:val="15"/>
  </w:num>
  <w:num w:numId="24">
    <w:abstractNumId w:val="27"/>
  </w:num>
  <w:num w:numId="25">
    <w:abstractNumId w:val="22"/>
  </w:num>
  <w:num w:numId="26">
    <w:abstractNumId w:val="17"/>
  </w:num>
  <w:num w:numId="27">
    <w:abstractNumId w:val="6"/>
  </w:num>
  <w:num w:numId="28">
    <w:abstractNumId w:val="29"/>
  </w:num>
  <w:num w:numId="29">
    <w:abstractNumId w:val="14"/>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9B01DA"/>
    <w:rsid w:val="00001D32"/>
    <w:rsid w:val="00002FED"/>
    <w:rsid w:val="00007892"/>
    <w:rsid w:val="000115ED"/>
    <w:rsid w:val="00014C02"/>
    <w:rsid w:val="000221B7"/>
    <w:rsid w:val="00023D55"/>
    <w:rsid w:val="00024377"/>
    <w:rsid w:val="00025FBF"/>
    <w:rsid w:val="00026AB0"/>
    <w:rsid w:val="00034520"/>
    <w:rsid w:val="00035AFA"/>
    <w:rsid w:val="00040FCF"/>
    <w:rsid w:val="000414C6"/>
    <w:rsid w:val="000462E4"/>
    <w:rsid w:val="0004715B"/>
    <w:rsid w:val="0004781F"/>
    <w:rsid w:val="000510EF"/>
    <w:rsid w:val="000514E3"/>
    <w:rsid w:val="00054B2B"/>
    <w:rsid w:val="000572CF"/>
    <w:rsid w:val="00061C01"/>
    <w:rsid w:val="000624CA"/>
    <w:rsid w:val="00073918"/>
    <w:rsid w:val="000763C6"/>
    <w:rsid w:val="00077541"/>
    <w:rsid w:val="00080744"/>
    <w:rsid w:val="00090793"/>
    <w:rsid w:val="00094FCD"/>
    <w:rsid w:val="0009512B"/>
    <w:rsid w:val="0009633A"/>
    <w:rsid w:val="000A1B82"/>
    <w:rsid w:val="000A70D9"/>
    <w:rsid w:val="000B46B6"/>
    <w:rsid w:val="000B4D01"/>
    <w:rsid w:val="000C01B3"/>
    <w:rsid w:val="000C1B63"/>
    <w:rsid w:val="000D08A1"/>
    <w:rsid w:val="000D08DD"/>
    <w:rsid w:val="000D165F"/>
    <w:rsid w:val="000E263B"/>
    <w:rsid w:val="000E286E"/>
    <w:rsid w:val="000E2CD8"/>
    <w:rsid w:val="000E39AD"/>
    <w:rsid w:val="000F4A55"/>
    <w:rsid w:val="0010397F"/>
    <w:rsid w:val="00103B4F"/>
    <w:rsid w:val="00113716"/>
    <w:rsid w:val="001137CC"/>
    <w:rsid w:val="0011419D"/>
    <w:rsid w:val="00124070"/>
    <w:rsid w:val="00124363"/>
    <w:rsid w:val="00131F01"/>
    <w:rsid w:val="00132AE9"/>
    <w:rsid w:val="00133096"/>
    <w:rsid w:val="00137606"/>
    <w:rsid w:val="00140132"/>
    <w:rsid w:val="00144DBE"/>
    <w:rsid w:val="00145BB2"/>
    <w:rsid w:val="0015226B"/>
    <w:rsid w:val="00161566"/>
    <w:rsid w:val="001672C9"/>
    <w:rsid w:val="00170879"/>
    <w:rsid w:val="001907B4"/>
    <w:rsid w:val="001920CA"/>
    <w:rsid w:val="00197799"/>
    <w:rsid w:val="001A1264"/>
    <w:rsid w:val="001A2790"/>
    <w:rsid w:val="001A392D"/>
    <w:rsid w:val="001A4CA6"/>
    <w:rsid w:val="001A6470"/>
    <w:rsid w:val="001A6780"/>
    <w:rsid w:val="001B198E"/>
    <w:rsid w:val="001B3412"/>
    <w:rsid w:val="001B37F2"/>
    <w:rsid w:val="001B7645"/>
    <w:rsid w:val="001C5A52"/>
    <w:rsid w:val="001C5B2C"/>
    <w:rsid w:val="001D4441"/>
    <w:rsid w:val="001D4A7D"/>
    <w:rsid w:val="001D67F7"/>
    <w:rsid w:val="001E0E80"/>
    <w:rsid w:val="001E25FB"/>
    <w:rsid w:val="001F160F"/>
    <w:rsid w:val="002013FB"/>
    <w:rsid w:val="002032FC"/>
    <w:rsid w:val="00207D11"/>
    <w:rsid w:val="00212266"/>
    <w:rsid w:val="00216638"/>
    <w:rsid w:val="00220574"/>
    <w:rsid w:val="0022070E"/>
    <w:rsid w:val="00223A2B"/>
    <w:rsid w:val="0023120C"/>
    <w:rsid w:val="002331B6"/>
    <w:rsid w:val="00245DC4"/>
    <w:rsid w:val="00253609"/>
    <w:rsid w:val="0025651A"/>
    <w:rsid w:val="0026339B"/>
    <w:rsid w:val="0026559B"/>
    <w:rsid w:val="00266216"/>
    <w:rsid w:val="00274BE9"/>
    <w:rsid w:val="00274F0F"/>
    <w:rsid w:val="002777F4"/>
    <w:rsid w:val="002844F9"/>
    <w:rsid w:val="00285DF6"/>
    <w:rsid w:val="00286D98"/>
    <w:rsid w:val="002912D7"/>
    <w:rsid w:val="00293A80"/>
    <w:rsid w:val="00297983"/>
    <w:rsid w:val="002A1388"/>
    <w:rsid w:val="002A7C18"/>
    <w:rsid w:val="002B0362"/>
    <w:rsid w:val="002B25FC"/>
    <w:rsid w:val="002B329B"/>
    <w:rsid w:val="002B4091"/>
    <w:rsid w:val="002B5494"/>
    <w:rsid w:val="002C577F"/>
    <w:rsid w:val="002D4353"/>
    <w:rsid w:val="002E08B8"/>
    <w:rsid w:val="002E2B81"/>
    <w:rsid w:val="002E3F31"/>
    <w:rsid w:val="002E7528"/>
    <w:rsid w:val="002F01CD"/>
    <w:rsid w:val="002F7856"/>
    <w:rsid w:val="00301BA2"/>
    <w:rsid w:val="00304447"/>
    <w:rsid w:val="00307682"/>
    <w:rsid w:val="00307AA4"/>
    <w:rsid w:val="00310C59"/>
    <w:rsid w:val="00311530"/>
    <w:rsid w:val="00312B34"/>
    <w:rsid w:val="00315C9B"/>
    <w:rsid w:val="00327727"/>
    <w:rsid w:val="00331F80"/>
    <w:rsid w:val="00334F1D"/>
    <w:rsid w:val="0034054E"/>
    <w:rsid w:val="00342527"/>
    <w:rsid w:val="00344FFC"/>
    <w:rsid w:val="00346E69"/>
    <w:rsid w:val="00347C21"/>
    <w:rsid w:val="00352F1A"/>
    <w:rsid w:val="00353B53"/>
    <w:rsid w:val="00362A32"/>
    <w:rsid w:val="0036414D"/>
    <w:rsid w:val="00367D4E"/>
    <w:rsid w:val="00371DB8"/>
    <w:rsid w:val="00373825"/>
    <w:rsid w:val="003819E4"/>
    <w:rsid w:val="00381A59"/>
    <w:rsid w:val="00381CD2"/>
    <w:rsid w:val="00383F2F"/>
    <w:rsid w:val="003846A4"/>
    <w:rsid w:val="00391715"/>
    <w:rsid w:val="00391E6B"/>
    <w:rsid w:val="003939F9"/>
    <w:rsid w:val="0039458F"/>
    <w:rsid w:val="003978BC"/>
    <w:rsid w:val="003A35E0"/>
    <w:rsid w:val="003A45AC"/>
    <w:rsid w:val="003A463C"/>
    <w:rsid w:val="003A6502"/>
    <w:rsid w:val="003A7F09"/>
    <w:rsid w:val="003B616D"/>
    <w:rsid w:val="003C72A2"/>
    <w:rsid w:val="003D659B"/>
    <w:rsid w:val="003E0D0A"/>
    <w:rsid w:val="003E6FCC"/>
    <w:rsid w:val="003F4FE2"/>
    <w:rsid w:val="003F5B1F"/>
    <w:rsid w:val="0040616A"/>
    <w:rsid w:val="004064B5"/>
    <w:rsid w:val="00406D40"/>
    <w:rsid w:val="004109C0"/>
    <w:rsid w:val="00413629"/>
    <w:rsid w:val="00413A89"/>
    <w:rsid w:val="0041572E"/>
    <w:rsid w:val="00416DDD"/>
    <w:rsid w:val="0041754D"/>
    <w:rsid w:val="00426AA0"/>
    <w:rsid w:val="004304B6"/>
    <w:rsid w:val="00436126"/>
    <w:rsid w:val="0044000D"/>
    <w:rsid w:val="00440D50"/>
    <w:rsid w:val="00457306"/>
    <w:rsid w:val="004636EC"/>
    <w:rsid w:val="00465CD0"/>
    <w:rsid w:val="00467C9E"/>
    <w:rsid w:val="00476A0D"/>
    <w:rsid w:val="004820CB"/>
    <w:rsid w:val="004828C3"/>
    <w:rsid w:val="00486BD8"/>
    <w:rsid w:val="00487AB4"/>
    <w:rsid w:val="0049089E"/>
    <w:rsid w:val="004A4EA8"/>
    <w:rsid w:val="004B2368"/>
    <w:rsid w:val="004B3303"/>
    <w:rsid w:val="004B4BEC"/>
    <w:rsid w:val="004C6450"/>
    <w:rsid w:val="004D1B56"/>
    <w:rsid w:val="004D3D8E"/>
    <w:rsid w:val="004E0D4E"/>
    <w:rsid w:val="004E4F57"/>
    <w:rsid w:val="004F1BC3"/>
    <w:rsid w:val="00500AC5"/>
    <w:rsid w:val="005126B4"/>
    <w:rsid w:val="005139A2"/>
    <w:rsid w:val="00514F47"/>
    <w:rsid w:val="005200D5"/>
    <w:rsid w:val="005231C9"/>
    <w:rsid w:val="00530C94"/>
    <w:rsid w:val="00530CDC"/>
    <w:rsid w:val="005331B8"/>
    <w:rsid w:val="00535688"/>
    <w:rsid w:val="005379A1"/>
    <w:rsid w:val="005472AF"/>
    <w:rsid w:val="005518E6"/>
    <w:rsid w:val="0055658D"/>
    <w:rsid w:val="0056398B"/>
    <w:rsid w:val="0056606F"/>
    <w:rsid w:val="00570210"/>
    <w:rsid w:val="005706AC"/>
    <w:rsid w:val="005737B1"/>
    <w:rsid w:val="00573BC0"/>
    <w:rsid w:val="00580356"/>
    <w:rsid w:val="005803E4"/>
    <w:rsid w:val="005805BD"/>
    <w:rsid w:val="00583E01"/>
    <w:rsid w:val="005844C3"/>
    <w:rsid w:val="00587B75"/>
    <w:rsid w:val="005A104B"/>
    <w:rsid w:val="005A317E"/>
    <w:rsid w:val="005A39EB"/>
    <w:rsid w:val="005C3BE7"/>
    <w:rsid w:val="005D3A55"/>
    <w:rsid w:val="005D551D"/>
    <w:rsid w:val="005E10C7"/>
    <w:rsid w:val="005F3EDF"/>
    <w:rsid w:val="00601888"/>
    <w:rsid w:val="00602896"/>
    <w:rsid w:val="00602EC7"/>
    <w:rsid w:val="00606BCF"/>
    <w:rsid w:val="00613EAC"/>
    <w:rsid w:val="0061609B"/>
    <w:rsid w:val="00624B3C"/>
    <w:rsid w:val="00642EEB"/>
    <w:rsid w:val="00646122"/>
    <w:rsid w:val="00646663"/>
    <w:rsid w:val="00647420"/>
    <w:rsid w:val="006475BC"/>
    <w:rsid w:val="006508BE"/>
    <w:rsid w:val="00653015"/>
    <w:rsid w:val="006562A1"/>
    <w:rsid w:val="00661275"/>
    <w:rsid w:val="0066481C"/>
    <w:rsid w:val="00670402"/>
    <w:rsid w:val="006764C9"/>
    <w:rsid w:val="00676ACB"/>
    <w:rsid w:val="00696F07"/>
    <w:rsid w:val="00697E6F"/>
    <w:rsid w:val="006A26A4"/>
    <w:rsid w:val="006A54CC"/>
    <w:rsid w:val="006B50A4"/>
    <w:rsid w:val="006B53D1"/>
    <w:rsid w:val="006B64EA"/>
    <w:rsid w:val="006B65FC"/>
    <w:rsid w:val="006B6F99"/>
    <w:rsid w:val="006C1D8A"/>
    <w:rsid w:val="006C37C6"/>
    <w:rsid w:val="006C7C00"/>
    <w:rsid w:val="006E12CF"/>
    <w:rsid w:val="00700706"/>
    <w:rsid w:val="00701C50"/>
    <w:rsid w:val="00717C31"/>
    <w:rsid w:val="00725021"/>
    <w:rsid w:val="007316A8"/>
    <w:rsid w:val="00735E73"/>
    <w:rsid w:val="00761A48"/>
    <w:rsid w:val="00765992"/>
    <w:rsid w:val="00766353"/>
    <w:rsid w:val="00776AAD"/>
    <w:rsid w:val="007818EA"/>
    <w:rsid w:val="00781C6D"/>
    <w:rsid w:val="00783E40"/>
    <w:rsid w:val="007869E6"/>
    <w:rsid w:val="007A006D"/>
    <w:rsid w:val="007A091B"/>
    <w:rsid w:val="007B4E79"/>
    <w:rsid w:val="007C0ED1"/>
    <w:rsid w:val="007C5FE9"/>
    <w:rsid w:val="007E06F6"/>
    <w:rsid w:val="007E277B"/>
    <w:rsid w:val="007E4468"/>
    <w:rsid w:val="007F3D04"/>
    <w:rsid w:val="007F4961"/>
    <w:rsid w:val="007F63C8"/>
    <w:rsid w:val="00801BA7"/>
    <w:rsid w:val="00806FD1"/>
    <w:rsid w:val="00822102"/>
    <w:rsid w:val="0082390F"/>
    <w:rsid w:val="0082487D"/>
    <w:rsid w:val="00825F20"/>
    <w:rsid w:val="008267F7"/>
    <w:rsid w:val="0083345F"/>
    <w:rsid w:val="00834DF1"/>
    <w:rsid w:val="0083584E"/>
    <w:rsid w:val="00840BE5"/>
    <w:rsid w:val="008425F8"/>
    <w:rsid w:val="00843290"/>
    <w:rsid w:val="00843A28"/>
    <w:rsid w:val="008443C5"/>
    <w:rsid w:val="00852ADF"/>
    <w:rsid w:val="00855223"/>
    <w:rsid w:val="00856872"/>
    <w:rsid w:val="00862DB5"/>
    <w:rsid w:val="00870E24"/>
    <w:rsid w:val="0087281E"/>
    <w:rsid w:val="00874189"/>
    <w:rsid w:val="008754B2"/>
    <w:rsid w:val="00882B1E"/>
    <w:rsid w:val="00886A08"/>
    <w:rsid w:val="00886EF5"/>
    <w:rsid w:val="00890D28"/>
    <w:rsid w:val="00892115"/>
    <w:rsid w:val="00895745"/>
    <w:rsid w:val="008974D5"/>
    <w:rsid w:val="008A1298"/>
    <w:rsid w:val="008A18A6"/>
    <w:rsid w:val="008A2E1D"/>
    <w:rsid w:val="008A37CB"/>
    <w:rsid w:val="008A5C29"/>
    <w:rsid w:val="008B3D55"/>
    <w:rsid w:val="008B64CF"/>
    <w:rsid w:val="008C483F"/>
    <w:rsid w:val="008C50D4"/>
    <w:rsid w:val="008D3286"/>
    <w:rsid w:val="008D3659"/>
    <w:rsid w:val="008D4E53"/>
    <w:rsid w:val="008E0AF5"/>
    <w:rsid w:val="008E1EB7"/>
    <w:rsid w:val="008E3486"/>
    <w:rsid w:val="008E3CB3"/>
    <w:rsid w:val="008F222D"/>
    <w:rsid w:val="008F3155"/>
    <w:rsid w:val="008F437D"/>
    <w:rsid w:val="008F51CC"/>
    <w:rsid w:val="008F56A2"/>
    <w:rsid w:val="00906F8F"/>
    <w:rsid w:val="009130E1"/>
    <w:rsid w:val="00917EAC"/>
    <w:rsid w:val="009238DD"/>
    <w:rsid w:val="00927823"/>
    <w:rsid w:val="00930F97"/>
    <w:rsid w:val="0093642C"/>
    <w:rsid w:val="009424BE"/>
    <w:rsid w:val="00943559"/>
    <w:rsid w:val="00944723"/>
    <w:rsid w:val="009477BE"/>
    <w:rsid w:val="00954734"/>
    <w:rsid w:val="00956277"/>
    <w:rsid w:val="00956F7C"/>
    <w:rsid w:val="00964869"/>
    <w:rsid w:val="00964BEC"/>
    <w:rsid w:val="00973539"/>
    <w:rsid w:val="0098201B"/>
    <w:rsid w:val="00982082"/>
    <w:rsid w:val="009A7971"/>
    <w:rsid w:val="009A7A64"/>
    <w:rsid w:val="009B6E1C"/>
    <w:rsid w:val="009C50DC"/>
    <w:rsid w:val="009C55BD"/>
    <w:rsid w:val="009D08AB"/>
    <w:rsid w:val="009D0A01"/>
    <w:rsid w:val="009E3E82"/>
    <w:rsid w:val="009E4DD3"/>
    <w:rsid w:val="009F1B0C"/>
    <w:rsid w:val="009F2DB0"/>
    <w:rsid w:val="009F3E52"/>
    <w:rsid w:val="00A040AE"/>
    <w:rsid w:val="00A3377D"/>
    <w:rsid w:val="00A418AC"/>
    <w:rsid w:val="00A44C7D"/>
    <w:rsid w:val="00A459B1"/>
    <w:rsid w:val="00A54CA6"/>
    <w:rsid w:val="00A62F0E"/>
    <w:rsid w:val="00A64BA7"/>
    <w:rsid w:val="00A76B54"/>
    <w:rsid w:val="00A80962"/>
    <w:rsid w:val="00A83598"/>
    <w:rsid w:val="00A9497B"/>
    <w:rsid w:val="00AA4B0F"/>
    <w:rsid w:val="00AB472A"/>
    <w:rsid w:val="00AB4C91"/>
    <w:rsid w:val="00AC1936"/>
    <w:rsid w:val="00AC3923"/>
    <w:rsid w:val="00AC7450"/>
    <w:rsid w:val="00AD1BC3"/>
    <w:rsid w:val="00AD5620"/>
    <w:rsid w:val="00AD77C4"/>
    <w:rsid w:val="00AE3175"/>
    <w:rsid w:val="00AE57C9"/>
    <w:rsid w:val="00AE7FC0"/>
    <w:rsid w:val="00AF1000"/>
    <w:rsid w:val="00AF17CE"/>
    <w:rsid w:val="00AF210F"/>
    <w:rsid w:val="00AF66FC"/>
    <w:rsid w:val="00AF7B74"/>
    <w:rsid w:val="00B11CC9"/>
    <w:rsid w:val="00B13F27"/>
    <w:rsid w:val="00B17C76"/>
    <w:rsid w:val="00B24BD9"/>
    <w:rsid w:val="00B26902"/>
    <w:rsid w:val="00B31C2B"/>
    <w:rsid w:val="00B34C55"/>
    <w:rsid w:val="00B437DC"/>
    <w:rsid w:val="00B44ABE"/>
    <w:rsid w:val="00B46982"/>
    <w:rsid w:val="00B46B18"/>
    <w:rsid w:val="00B55AE1"/>
    <w:rsid w:val="00B600DB"/>
    <w:rsid w:val="00B64C47"/>
    <w:rsid w:val="00B73709"/>
    <w:rsid w:val="00B76738"/>
    <w:rsid w:val="00B81874"/>
    <w:rsid w:val="00B919C8"/>
    <w:rsid w:val="00B91D7E"/>
    <w:rsid w:val="00BA03D3"/>
    <w:rsid w:val="00BA6C0F"/>
    <w:rsid w:val="00BB33C2"/>
    <w:rsid w:val="00BB6036"/>
    <w:rsid w:val="00BC0C3B"/>
    <w:rsid w:val="00BC323F"/>
    <w:rsid w:val="00BC6C6C"/>
    <w:rsid w:val="00BD3F90"/>
    <w:rsid w:val="00BD501E"/>
    <w:rsid w:val="00BE1896"/>
    <w:rsid w:val="00BE3AF9"/>
    <w:rsid w:val="00BF4431"/>
    <w:rsid w:val="00BF5DC4"/>
    <w:rsid w:val="00C0164F"/>
    <w:rsid w:val="00C02D74"/>
    <w:rsid w:val="00C119DA"/>
    <w:rsid w:val="00C12CF7"/>
    <w:rsid w:val="00C153C9"/>
    <w:rsid w:val="00C154C3"/>
    <w:rsid w:val="00C208F4"/>
    <w:rsid w:val="00C2631D"/>
    <w:rsid w:val="00C314A7"/>
    <w:rsid w:val="00C35012"/>
    <w:rsid w:val="00C41202"/>
    <w:rsid w:val="00C41A37"/>
    <w:rsid w:val="00C44DD4"/>
    <w:rsid w:val="00C60A5E"/>
    <w:rsid w:val="00C61C83"/>
    <w:rsid w:val="00C73760"/>
    <w:rsid w:val="00C73959"/>
    <w:rsid w:val="00C80713"/>
    <w:rsid w:val="00C842F4"/>
    <w:rsid w:val="00C86DE4"/>
    <w:rsid w:val="00C91A16"/>
    <w:rsid w:val="00C93224"/>
    <w:rsid w:val="00CA0E64"/>
    <w:rsid w:val="00CA5197"/>
    <w:rsid w:val="00CB5A46"/>
    <w:rsid w:val="00CC223D"/>
    <w:rsid w:val="00CC6951"/>
    <w:rsid w:val="00CC7D44"/>
    <w:rsid w:val="00CD42BA"/>
    <w:rsid w:val="00CD690C"/>
    <w:rsid w:val="00CE0996"/>
    <w:rsid w:val="00CE66F2"/>
    <w:rsid w:val="00CF1895"/>
    <w:rsid w:val="00CF33B2"/>
    <w:rsid w:val="00D00DB8"/>
    <w:rsid w:val="00D00E85"/>
    <w:rsid w:val="00D03DD5"/>
    <w:rsid w:val="00D173C6"/>
    <w:rsid w:val="00D1792F"/>
    <w:rsid w:val="00D22B57"/>
    <w:rsid w:val="00D348DB"/>
    <w:rsid w:val="00D41C3E"/>
    <w:rsid w:val="00D44843"/>
    <w:rsid w:val="00D51CB5"/>
    <w:rsid w:val="00D6292B"/>
    <w:rsid w:val="00D64A24"/>
    <w:rsid w:val="00D817A8"/>
    <w:rsid w:val="00D81D94"/>
    <w:rsid w:val="00D944BA"/>
    <w:rsid w:val="00DA1375"/>
    <w:rsid w:val="00DB645F"/>
    <w:rsid w:val="00DB702F"/>
    <w:rsid w:val="00DC1553"/>
    <w:rsid w:val="00DC32D3"/>
    <w:rsid w:val="00DC40C8"/>
    <w:rsid w:val="00DD0BB8"/>
    <w:rsid w:val="00DD23F2"/>
    <w:rsid w:val="00DD368A"/>
    <w:rsid w:val="00DD52D1"/>
    <w:rsid w:val="00DE345D"/>
    <w:rsid w:val="00DF046D"/>
    <w:rsid w:val="00DF57A4"/>
    <w:rsid w:val="00DF7089"/>
    <w:rsid w:val="00E10895"/>
    <w:rsid w:val="00E155D0"/>
    <w:rsid w:val="00E1631D"/>
    <w:rsid w:val="00E17B3A"/>
    <w:rsid w:val="00E21FE3"/>
    <w:rsid w:val="00E31701"/>
    <w:rsid w:val="00E337A1"/>
    <w:rsid w:val="00E35752"/>
    <w:rsid w:val="00E51D27"/>
    <w:rsid w:val="00E52015"/>
    <w:rsid w:val="00E6370E"/>
    <w:rsid w:val="00E63938"/>
    <w:rsid w:val="00E672D5"/>
    <w:rsid w:val="00E75179"/>
    <w:rsid w:val="00E75523"/>
    <w:rsid w:val="00E77C04"/>
    <w:rsid w:val="00E8048F"/>
    <w:rsid w:val="00E85B67"/>
    <w:rsid w:val="00E86C5F"/>
    <w:rsid w:val="00E927B5"/>
    <w:rsid w:val="00E94373"/>
    <w:rsid w:val="00E97227"/>
    <w:rsid w:val="00EA1385"/>
    <w:rsid w:val="00EB118F"/>
    <w:rsid w:val="00EB33E4"/>
    <w:rsid w:val="00EB683D"/>
    <w:rsid w:val="00ED4A61"/>
    <w:rsid w:val="00EE2FDB"/>
    <w:rsid w:val="00EE6EF8"/>
    <w:rsid w:val="00F00008"/>
    <w:rsid w:val="00F00BE3"/>
    <w:rsid w:val="00F05B23"/>
    <w:rsid w:val="00F148A9"/>
    <w:rsid w:val="00F16307"/>
    <w:rsid w:val="00F2082E"/>
    <w:rsid w:val="00F25AA7"/>
    <w:rsid w:val="00F2602A"/>
    <w:rsid w:val="00F26D89"/>
    <w:rsid w:val="00F31351"/>
    <w:rsid w:val="00F3248F"/>
    <w:rsid w:val="00F32BBE"/>
    <w:rsid w:val="00F4396E"/>
    <w:rsid w:val="00F45A09"/>
    <w:rsid w:val="00F45D16"/>
    <w:rsid w:val="00F509B2"/>
    <w:rsid w:val="00F50BD4"/>
    <w:rsid w:val="00F54A9E"/>
    <w:rsid w:val="00F57162"/>
    <w:rsid w:val="00F57922"/>
    <w:rsid w:val="00F718E1"/>
    <w:rsid w:val="00F73691"/>
    <w:rsid w:val="00F82337"/>
    <w:rsid w:val="00F83F52"/>
    <w:rsid w:val="00F83FA5"/>
    <w:rsid w:val="00F968F9"/>
    <w:rsid w:val="00F96E83"/>
    <w:rsid w:val="00FA26E2"/>
    <w:rsid w:val="00FB139F"/>
    <w:rsid w:val="00FB14A1"/>
    <w:rsid w:val="00FB1823"/>
    <w:rsid w:val="00FB7B8D"/>
    <w:rsid w:val="00FC1820"/>
    <w:rsid w:val="00FC21BF"/>
    <w:rsid w:val="00FC363E"/>
    <w:rsid w:val="00FD0563"/>
    <w:rsid w:val="00FD4949"/>
    <w:rsid w:val="00FD657F"/>
    <w:rsid w:val="00FE4EAD"/>
    <w:rsid w:val="00FE510B"/>
    <w:rsid w:val="00FE6186"/>
    <w:rsid w:val="2578227A"/>
    <w:rsid w:val="37E4AE9D"/>
    <w:rsid w:val="5D9B01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A97F67"/>
  <w15:chartTrackingRefBased/>
  <w15:docId w15:val="{B362C369-AAF4-4D6C-AFCF-5DE02CD5D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4781F"/>
    <w:pPr>
      <w:spacing w:line="270" w:lineRule="exact"/>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436126"/>
    <w:pPr>
      <w:outlineLvl w:val="0"/>
    </w:pPr>
    <w:rPr>
      <w:b/>
      <w:bCs/>
      <w:sz w:val="28"/>
      <w:szCs w:val="28"/>
    </w:rPr>
  </w:style>
  <w:style w:type="paragraph" w:styleId="Heading2">
    <w:name w:val="heading 2"/>
    <w:basedOn w:val="Normal"/>
    <w:next w:val="Normal"/>
    <w:link w:val="Heading2Char"/>
    <w:uiPriority w:val="9"/>
    <w:unhideWhenUsed/>
    <w:qFormat/>
    <w:rsid w:val="00436126"/>
    <w:pPr>
      <w:outlineLvl w:val="1"/>
    </w:pPr>
    <w:rPr>
      <w:b/>
      <w:bCs/>
    </w:rPr>
  </w:style>
  <w:style w:type="paragraph" w:styleId="Heading3">
    <w:name w:val="heading 3"/>
    <w:basedOn w:val="Normal"/>
    <w:next w:val="Normal"/>
    <w:link w:val="Heading3Char"/>
    <w:uiPriority w:val="9"/>
    <w:unhideWhenUsed/>
    <w:qFormat/>
    <w:rsid w:val="003819E4"/>
    <w:pPr>
      <w:outlineLvl w:val="2"/>
    </w:pPr>
  </w:style>
  <w:style w:type="paragraph" w:styleId="Heading4">
    <w:name w:val="heading 4"/>
    <w:basedOn w:val="Normal"/>
    <w:next w:val="Normal"/>
    <w:link w:val="Heading4Char"/>
    <w:uiPriority w:val="9"/>
    <w:unhideWhenUsed/>
    <w:qFormat/>
    <w:rsid w:val="003819E4"/>
    <w:pPr>
      <w:outlineLvl w:val="3"/>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587B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7B75"/>
  </w:style>
  <w:style w:type="paragraph" w:styleId="Footer">
    <w:name w:val="footer"/>
    <w:basedOn w:val="Normal"/>
    <w:link w:val="FooterChar"/>
    <w:uiPriority w:val="99"/>
    <w:unhideWhenUsed/>
    <w:rsid w:val="00587B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7B75"/>
  </w:style>
  <w:style w:type="paragraph" w:customStyle="1" w:styleId="paragraph">
    <w:name w:val="paragraph"/>
    <w:basedOn w:val="Normal"/>
    <w:rsid w:val="00E85B67"/>
    <w:pPr>
      <w:spacing w:before="100" w:beforeAutospacing="1" w:after="100" w:afterAutospacing="1" w:line="240" w:lineRule="auto"/>
    </w:pPr>
    <w:rPr>
      <w:lang w:val="en-CA" w:eastAsia="en-CA"/>
    </w:rPr>
  </w:style>
  <w:style w:type="character" w:customStyle="1" w:styleId="normaltextrun">
    <w:name w:val="normaltextrun"/>
    <w:basedOn w:val="DefaultParagraphFont"/>
    <w:rsid w:val="00E85B67"/>
  </w:style>
  <w:style w:type="character" w:customStyle="1" w:styleId="eop">
    <w:name w:val="eop"/>
    <w:basedOn w:val="DefaultParagraphFont"/>
    <w:rsid w:val="00E85B67"/>
  </w:style>
  <w:style w:type="character" w:customStyle="1" w:styleId="spellingerror">
    <w:name w:val="spellingerror"/>
    <w:basedOn w:val="DefaultParagraphFont"/>
    <w:rsid w:val="00E85B67"/>
  </w:style>
  <w:style w:type="character" w:customStyle="1" w:styleId="contextualspellingandgrammarerror">
    <w:name w:val="contextualspellingandgrammarerror"/>
    <w:basedOn w:val="DefaultParagraphFont"/>
    <w:rsid w:val="00C842F4"/>
  </w:style>
  <w:style w:type="paragraph" w:styleId="Title">
    <w:name w:val="Title"/>
    <w:basedOn w:val="Normal"/>
    <w:next w:val="Normal"/>
    <w:link w:val="TitleChar"/>
    <w:uiPriority w:val="10"/>
    <w:qFormat/>
    <w:rsid w:val="00436126"/>
    <w:pPr>
      <w:spacing w:before="100" w:beforeAutospacing="1" w:after="100" w:afterAutospacing="1" w:line="240" w:lineRule="auto"/>
      <w:jc w:val="center"/>
      <w:textAlignment w:val="baseline"/>
    </w:pPr>
    <w:rPr>
      <w:b/>
      <w:bCs/>
      <w:sz w:val="40"/>
      <w:szCs w:val="40"/>
      <w:lang w:eastAsia="en-CA"/>
    </w:rPr>
  </w:style>
  <w:style w:type="character" w:customStyle="1" w:styleId="TitleChar">
    <w:name w:val="Title Char"/>
    <w:basedOn w:val="DefaultParagraphFont"/>
    <w:link w:val="Title"/>
    <w:uiPriority w:val="10"/>
    <w:rsid w:val="00436126"/>
    <w:rPr>
      <w:rFonts w:ascii="Times New Roman" w:eastAsia="Times New Roman" w:hAnsi="Times New Roman" w:cs="Times New Roman"/>
      <w:b/>
      <w:bCs/>
      <w:sz w:val="40"/>
      <w:szCs w:val="40"/>
      <w:lang w:val="en-GB" w:eastAsia="en-CA"/>
    </w:rPr>
  </w:style>
  <w:style w:type="character" w:customStyle="1" w:styleId="Heading1Char">
    <w:name w:val="Heading 1 Char"/>
    <w:basedOn w:val="DefaultParagraphFont"/>
    <w:link w:val="Heading1"/>
    <w:uiPriority w:val="9"/>
    <w:rsid w:val="00436126"/>
    <w:rPr>
      <w:rFonts w:ascii="Times New Roman" w:eastAsia="Times New Roman" w:hAnsi="Times New Roman" w:cs="Times New Roman"/>
      <w:b/>
      <w:bCs/>
      <w:sz w:val="28"/>
      <w:szCs w:val="28"/>
      <w:lang w:val="en-GB"/>
    </w:rPr>
  </w:style>
  <w:style w:type="character" w:customStyle="1" w:styleId="Heading2Char">
    <w:name w:val="Heading 2 Char"/>
    <w:basedOn w:val="DefaultParagraphFont"/>
    <w:link w:val="Heading2"/>
    <w:uiPriority w:val="9"/>
    <w:rsid w:val="00436126"/>
    <w:rPr>
      <w:rFonts w:ascii="Times New Roman" w:eastAsia="Times New Roman" w:hAnsi="Times New Roman" w:cs="Times New Roman"/>
      <w:b/>
      <w:bCs/>
      <w:sz w:val="24"/>
      <w:szCs w:val="24"/>
      <w:lang w:val="en-GB"/>
    </w:rPr>
  </w:style>
  <w:style w:type="character" w:customStyle="1" w:styleId="Heading3Char">
    <w:name w:val="Heading 3 Char"/>
    <w:basedOn w:val="DefaultParagraphFont"/>
    <w:link w:val="Heading3"/>
    <w:uiPriority w:val="9"/>
    <w:rsid w:val="003819E4"/>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3819E4"/>
    <w:rPr>
      <w:rFonts w:ascii="Times New Roman" w:eastAsia="Times New Roman" w:hAnsi="Times New Roman" w:cs="Times New Roman"/>
      <w:i/>
      <w:iCs/>
      <w:sz w:val="24"/>
      <w:szCs w:val="24"/>
      <w:lang w:val="en-GB"/>
    </w:rPr>
  </w:style>
  <w:style w:type="paragraph" w:customStyle="1" w:styleId="Table">
    <w:name w:val="Table"/>
    <w:basedOn w:val="Normal"/>
    <w:link w:val="TableChar"/>
    <w:qFormat/>
    <w:rsid w:val="00077541"/>
    <w:pPr>
      <w:spacing w:after="120"/>
    </w:pPr>
  </w:style>
  <w:style w:type="character" w:customStyle="1" w:styleId="TableChar">
    <w:name w:val="Table Char"/>
    <w:basedOn w:val="DefaultParagraphFont"/>
    <w:link w:val="Table"/>
    <w:rsid w:val="00077541"/>
    <w:rPr>
      <w:rFonts w:ascii="Times New Roman" w:eastAsia="Times New Roman" w:hAnsi="Times New Roman" w:cs="Times New Roman"/>
      <w:sz w:val="24"/>
      <w:szCs w:val="24"/>
      <w:lang w:val="en-GB"/>
    </w:rPr>
  </w:style>
  <w:style w:type="character" w:styleId="SubtleReference">
    <w:name w:val="Subtle Reference"/>
    <w:uiPriority w:val="31"/>
    <w:qFormat/>
    <w:rsid w:val="00E17B3A"/>
  </w:style>
  <w:style w:type="paragraph" w:customStyle="1" w:styleId="DotBullets">
    <w:name w:val="Dot Bullets"/>
    <w:basedOn w:val="Normal"/>
    <w:qFormat/>
    <w:rsid w:val="00025FBF"/>
    <w:pPr>
      <w:numPr>
        <w:numId w:val="14"/>
      </w:numPr>
      <w:spacing w:after="0" w:line="240" w:lineRule="auto"/>
      <w:ind w:left="360" w:firstLine="0"/>
      <w:textAlignment w:val="baseline"/>
    </w:pPr>
  </w:style>
  <w:style w:type="paragraph" w:customStyle="1" w:styleId="body-paragraph">
    <w:name w:val="body-paragraph"/>
    <w:basedOn w:val="Normal"/>
    <w:rsid w:val="000E263B"/>
    <w:pPr>
      <w:spacing w:before="100" w:beforeAutospacing="1" w:after="100" w:afterAutospacing="1" w:line="240" w:lineRule="auto"/>
    </w:pPr>
    <w:rPr>
      <w:lang w:val="en-CA" w:eastAsia="en-CA"/>
    </w:rPr>
  </w:style>
  <w:style w:type="paragraph" w:styleId="Subtitle">
    <w:name w:val="Subtitle"/>
    <w:basedOn w:val="Title"/>
    <w:next w:val="Normal"/>
    <w:link w:val="SubtitleChar"/>
    <w:uiPriority w:val="11"/>
    <w:qFormat/>
    <w:rsid w:val="00BD501E"/>
    <w:rPr>
      <w:b w:val="0"/>
      <w:bCs w:val="0"/>
      <w:sz w:val="32"/>
      <w:szCs w:val="32"/>
    </w:rPr>
  </w:style>
  <w:style w:type="character" w:customStyle="1" w:styleId="SubtitleChar">
    <w:name w:val="Subtitle Char"/>
    <w:basedOn w:val="DefaultParagraphFont"/>
    <w:link w:val="Subtitle"/>
    <w:uiPriority w:val="11"/>
    <w:rsid w:val="00BD501E"/>
    <w:rPr>
      <w:rFonts w:ascii="Times New Roman" w:eastAsia="Times New Roman" w:hAnsi="Times New Roman" w:cs="Times New Roman"/>
      <w:sz w:val="32"/>
      <w:szCs w:val="32"/>
      <w:lang w:val="en-GB" w:eastAsia="en-CA"/>
    </w:rPr>
  </w:style>
  <w:style w:type="paragraph" w:styleId="TOCHeading">
    <w:name w:val="TOC Heading"/>
    <w:basedOn w:val="Heading1"/>
    <w:next w:val="Normal"/>
    <w:uiPriority w:val="39"/>
    <w:unhideWhenUsed/>
    <w:qFormat/>
    <w:rsid w:val="005805BD"/>
    <w:pPr>
      <w:keepNext/>
      <w:keepLines/>
      <w:spacing w:before="240" w:after="0" w:line="259" w:lineRule="auto"/>
      <w:outlineLvl w:val="9"/>
    </w:pPr>
    <w:rPr>
      <w:rFonts w:asciiTheme="majorHAnsi" w:eastAsiaTheme="majorEastAsia" w:hAnsiTheme="majorHAnsi" w:cstheme="majorBidi"/>
      <w:b w:val="0"/>
      <w:bCs w:val="0"/>
      <w:color w:val="2F5496" w:themeColor="accent1" w:themeShade="BF"/>
      <w:sz w:val="32"/>
      <w:szCs w:val="32"/>
      <w:lang w:val="en-US"/>
    </w:rPr>
  </w:style>
  <w:style w:type="paragraph" w:styleId="TOC1">
    <w:name w:val="toc 1"/>
    <w:basedOn w:val="Normal"/>
    <w:next w:val="Normal"/>
    <w:autoRedefine/>
    <w:uiPriority w:val="39"/>
    <w:unhideWhenUsed/>
    <w:rsid w:val="005805BD"/>
    <w:pPr>
      <w:spacing w:after="100"/>
    </w:pPr>
  </w:style>
  <w:style w:type="paragraph" w:styleId="TOC2">
    <w:name w:val="toc 2"/>
    <w:basedOn w:val="Normal"/>
    <w:next w:val="Normal"/>
    <w:autoRedefine/>
    <w:uiPriority w:val="39"/>
    <w:unhideWhenUsed/>
    <w:rsid w:val="005805BD"/>
    <w:pPr>
      <w:spacing w:after="100"/>
      <w:ind w:left="240"/>
    </w:pPr>
  </w:style>
  <w:style w:type="paragraph" w:styleId="TOC3">
    <w:name w:val="toc 3"/>
    <w:basedOn w:val="Normal"/>
    <w:next w:val="Normal"/>
    <w:autoRedefine/>
    <w:uiPriority w:val="39"/>
    <w:unhideWhenUsed/>
    <w:rsid w:val="005805BD"/>
    <w:pPr>
      <w:spacing w:after="100"/>
      <w:ind w:left="480"/>
    </w:pPr>
  </w:style>
  <w:style w:type="character" w:styleId="Hyperlink">
    <w:name w:val="Hyperlink"/>
    <w:basedOn w:val="DefaultParagraphFont"/>
    <w:uiPriority w:val="99"/>
    <w:unhideWhenUsed/>
    <w:rsid w:val="005805BD"/>
    <w:rPr>
      <w:color w:val="0563C1" w:themeColor="hyperlink"/>
      <w:u w:val="single"/>
    </w:rPr>
  </w:style>
  <w:style w:type="character" w:styleId="UnresolvedMention">
    <w:name w:val="Unresolved Mention"/>
    <w:basedOn w:val="DefaultParagraphFont"/>
    <w:uiPriority w:val="99"/>
    <w:semiHidden/>
    <w:unhideWhenUsed/>
    <w:rsid w:val="00C0164F"/>
    <w:rPr>
      <w:color w:val="605E5C"/>
      <w:shd w:val="clear" w:color="auto" w:fill="E1DFDD"/>
    </w:rPr>
  </w:style>
  <w:style w:type="paragraph" w:styleId="BalloonText">
    <w:name w:val="Balloon Text"/>
    <w:basedOn w:val="Normal"/>
    <w:link w:val="BalloonTextChar"/>
    <w:uiPriority w:val="99"/>
    <w:semiHidden/>
    <w:unhideWhenUsed/>
    <w:rsid w:val="00E8048F"/>
    <w:pPr>
      <w:spacing w:after="0" w:line="240" w:lineRule="auto"/>
    </w:pPr>
    <w:rPr>
      <w:sz w:val="18"/>
      <w:szCs w:val="18"/>
    </w:rPr>
  </w:style>
  <w:style w:type="character" w:customStyle="1" w:styleId="BalloonTextChar">
    <w:name w:val="Balloon Text Char"/>
    <w:basedOn w:val="DefaultParagraphFont"/>
    <w:link w:val="BalloonText"/>
    <w:uiPriority w:val="99"/>
    <w:semiHidden/>
    <w:rsid w:val="00E8048F"/>
    <w:rPr>
      <w:rFonts w:ascii="Times New Roman" w:eastAsia="Times New Roman" w:hAnsi="Times New Roman" w:cs="Times New Roman"/>
      <w:sz w:val="18"/>
      <w:szCs w:val="18"/>
      <w:lang w:val="en-GB"/>
    </w:rPr>
  </w:style>
  <w:style w:type="character" w:styleId="Emphasis">
    <w:name w:val="Emphasis"/>
    <w:uiPriority w:val="20"/>
    <w:qFormat/>
    <w:rsid w:val="00602EC7"/>
  </w:style>
  <w:style w:type="character" w:styleId="IntenseEmphasis">
    <w:name w:val="Intense Emphasis"/>
    <w:basedOn w:val="Emphasis"/>
    <w:uiPriority w:val="21"/>
    <w:qFormat/>
    <w:rsid w:val="00602EC7"/>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76230">
      <w:bodyDiv w:val="1"/>
      <w:marLeft w:val="0"/>
      <w:marRight w:val="0"/>
      <w:marTop w:val="0"/>
      <w:marBottom w:val="0"/>
      <w:divBdr>
        <w:top w:val="none" w:sz="0" w:space="0" w:color="auto"/>
        <w:left w:val="none" w:sz="0" w:space="0" w:color="auto"/>
        <w:bottom w:val="none" w:sz="0" w:space="0" w:color="auto"/>
        <w:right w:val="none" w:sz="0" w:space="0" w:color="auto"/>
      </w:divBdr>
      <w:divsChild>
        <w:div w:id="495387993">
          <w:marLeft w:val="0"/>
          <w:marRight w:val="0"/>
          <w:marTop w:val="0"/>
          <w:marBottom w:val="0"/>
          <w:divBdr>
            <w:top w:val="none" w:sz="0" w:space="0" w:color="auto"/>
            <w:left w:val="none" w:sz="0" w:space="0" w:color="auto"/>
            <w:bottom w:val="none" w:sz="0" w:space="0" w:color="auto"/>
            <w:right w:val="none" w:sz="0" w:space="0" w:color="auto"/>
          </w:divBdr>
        </w:div>
        <w:div w:id="755980090">
          <w:marLeft w:val="0"/>
          <w:marRight w:val="0"/>
          <w:marTop w:val="0"/>
          <w:marBottom w:val="0"/>
          <w:divBdr>
            <w:top w:val="none" w:sz="0" w:space="0" w:color="auto"/>
            <w:left w:val="none" w:sz="0" w:space="0" w:color="auto"/>
            <w:bottom w:val="none" w:sz="0" w:space="0" w:color="auto"/>
            <w:right w:val="none" w:sz="0" w:space="0" w:color="auto"/>
          </w:divBdr>
        </w:div>
        <w:div w:id="2028560440">
          <w:marLeft w:val="0"/>
          <w:marRight w:val="0"/>
          <w:marTop w:val="0"/>
          <w:marBottom w:val="0"/>
          <w:divBdr>
            <w:top w:val="none" w:sz="0" w:space="0" w:color="auto"/>
            <w:left w:val="none" w:sz="0" w:space="0" w:color="auto"/>
            <w:bottom w:val="none" w:sz="0" w:space="0" w:color="auto"/>
            <w:right w:val="none" w:sz="0" w:space="0" w:color="auto"/>
          </w:divBdr>
        </w:div>
        <w:div w:id="1881748575">
          <w:marLeft w:val="0"/>
          <w:marRight w:val="0"/>
          <w:marTop w:val="0"/>
          <w:marBottom w:val="0"/>
          <w:divBdr>
            <w:top w:val="none" w:sz="0" w:space="0" w:color="auto"/>
            <w:left w:val="none" w:sz="0" w:space="0" w:color="auto"/>
            <w:bottom w:val="none" w:sz="0" w:space="0" w:color="auto"/>
            <w:right w:val="none" w:sz="0" w:space="0" w:color="auto"/>
          </w:divBdr>
        </w:div>
        <w:div w:id="1039403335">
          <w:marLeft w:val="0"/>
          <w:marRight w:val="0"/>
          <w:marTop w:val="0"/>
          <w:marBottom w:val="0"/>
          <w:divBdr>
            <w:top w:val="none" w:sz="0" w:space="0" w:color="auto"/>
            <w:left w:val="none" w:sz="0" w:space="0" w:color="auto"/>
            <w:bottom w:val="none" w:sz="0" w:space="0" w:color="auto"/>
            <w:right w:val="none" w:sz="0" w:space="0" w:color="auto"/>
          </w:divBdr>
        </w:div>
        <w:div w:id="24454853">
          <w:marLeft w:val="0"/>
          <w:marRight w:val="0"/>
          <w:marTop w:val="0"/>
          <w:marBottom w:val="0"/>
          <w:divBdr>
            <w:top w:val="none" w:sz="0" w:space="0" w:color="auto"/>
            <w:left w:val="none" w:sz="0" w:space="0" w:color="auto"/>
            <w:bottom w:val="none" w:sz="0" w:space="0" w:color="auto"/>
            <w:right w:val="none" w:sz="0" w:space="0" w:color="auto"/>
          </w:divBdr>
        </w:div>
        <w:div w:id="2001689137">
          <w:marLeft w:val="0"/>
          <w:marRight w:val="0"/>
          <w:marTop w:val="0"/>
          <w:marBottom w:val="0"/>
          <w:divBdr>
            <w:top w:val="none" w:sz="0" w:space="0" w:color="auto"/>
            <w:left w:val="none" w:sz="0" w:space="0" w:color="auto"/>
            <w:bottom w:val="none" w:sz="0" w:space="0" w:color="auto"/>
            <w:right w:val="none" w:sz="0" w:space="0" w:color="auto"/>
          </w:divBdr>
        </w:div>
        <w:div w:id="472646399">
          <w:marLeft w:val="0"/>
          <w:marRight w:val="0"/>
          <w:marTop w:val="0"/>
          <w:marBottom w:val="0"/>
          <w:divBdr>
            <w:top w:val="none" w:sz="0" w:space="0" w:color="auto"/>
            <w:left w:val="none" w:sz="0" w:space="0" w:color="auto"/>
            <w:bottom w:val="none" w:sz="0" w:space="0" w:color="auto"/>
            <w:right w:val="none" w:sz="0" w:space="0" w:color="auto"/>
          </w:divBdr>
        </w:div>
        <w:div w:id="135921896">
          <w:marLeft w:val="0"/>
          <w:marRight w:val="0"/>
          <w:marTop w:val="0"/>
          <w:marBottom w:val="0"/>
          <w:divBdr>
            <w:top w:val="none" w:sz="0" w:space="0" w:color="auto"/>
            <w:left w:val="none" w:sz="0" w:space="0" w:color="auto"/>
            <w:bottom w:val="none" w:sz="0" w:space="0" w:color="auto"/>
            <w:right w:val="none" w:sz="0" w:space="0" w:color="auto"/>
          </w:divBdr>
        </w:div>
        <w:div w:id="1263683983">
          <w:marLeft w:val="0"/>
          <w:marRight w:val="0"/>
          <w:marTop w:val="0"/>
          <w:marBottom w:val="0"/>
          <w:divBdr>
            <w:top w:val="none" w:sz="0" w:space="0" w:color="auto"/>
            <w:left w:val="none" w:sz="0" w:space="0" w:color="auto"/>
            <w:bottom w:val="none" w:sz="0" w:space="0" w:color="auto"/>
            <w:right w:val="none" w:sz="0" w:space="0" w:color="auto"/>
          </w:divBdr>
        </w:div>
      </w:divsChild>
    </w:div>
    <w:div w:id="394817645">
      <w:bodyDiv w:val="1"/>
      <w:marLeft w:val="0"/>
      <w:marRight w:val="0"/>
      <w:marTop w:val="0"/>
      <w:marBottom w:val="0"/>
      <w:divBdr>
        <w:top w:val="none" w:sz="0" w:space="0" w:color="auto"/>
        <w:left w:val="none" w:sz="0" w:space="0" w:color="auto"/>
        <w:bottom w:val="none" w:sz="0" w:space="0" w:color="auto"/>
        <w:right w:val="none" w:sz="0" w:space="0" w:color="auto"/>
      </w:divBdr>
      <w:divsChild>
        <w:div w:id="342325877">
          <w:marLeft w:val="0"/>
          <w:marRight w:val="0"/>
          <w:marTop w:val="0"/>
          <w:marBottom w:val="0"/>
          <w:divBdr>
            <w:top w:val="none" w:sz="0" w:space="0" w:color="auto"/>
            <w:left w:val="none" w:sz="0" w:space="0" w:color="auto"/>
            <w:bottom w:val="none" w:sz="0" w:space="0" w:color="auto"/>
            <w:right w:val="none" w:sz="0" w:space="0" w:color="auto"/>
          </w:divBdr>
        </w:div>
      </w:divsChild>
    </w:div>
    <w:div w:id="653025295">
      <w:bodyDiv w:val="1"/>
      <w:marLeft w:val="0"/>
      <w:marRight w:val="0"/>
      <w:marTop w:val="0"/>
      <w:marBottom w:val="0"/>
      <w:divBdr>
        <w:top w:val="none" w:sz="0" w:space="0" w:color="auto"/>
        <w:left w:val="none" w:sz="0" w:space="0" w:color="auto"/>
        <w:bottom w:val="none" w:sz="0" w:space="0" w:color="auto"/>
        <w:right w:val="none" w:sz="0" w:space="0" w:color="auto"/>
      </w:divBdr>
      <w:divsChild>
        <w:div w:id="909467866">
          <w:marLeft w:val="0"/>
          <w:marRight w:val="0"/>
          <w:marTop w:val="0"/>
          <w:marBottom w:val="0"/>
          <w:divBdr>
            <w:top w:val="none" w:sz="0" w:space="0" w:color="auto"/>
            <w:left w:val="none" w:sz="0" w:space="0" w:color="auto"/>
            <w:bottom w:val="none" w:sz="0" w:space="0" w:color="auto"/>
            <w:right w:val="none" w:sz="0" w:space="0" w:color="auto"/>
          </w:divBdr>
        </w:div>
      </w:divsChild>
    </w:div>
    <w:div w:id="1395733884">
      <w:bodyDiv w:val="1"/>
      <w:marLeft w:val="0"/>
      <w:marRight w:val="0"/>
      <w:marTop w:val="0"/>
      <w:marBottom w:val="0"/>
      <w:divBdr>
        <w:top w:val="none" w:sz="0" w:space="0" w:color="auto"/>
        <w:left w:val="none" w:sz="0" w:space="0" w:color="auto"/>
        <w:bottom w:val="none" w:sz="0" w:space="0" w:color="auto"/>
        <w:right w:val="none" w:sz="0" w:space="0" w:color="auto"/>
      </w:divBdr>
      <w:divsChild>
        <w:div w:id="1034580433">
          <w:marLeft w:val="0"/>
          <w:marRight w:val="0"/>
          <w:marTop w:val="0"/>
          <w:marBottom w:val="0"/>
          <w:divBdr>
            <w:top w:val="none" w:sz="0" w:space="0" w:color="auto"/>
            <w:left w:val="none" w:sz="0" w:space="0" w:color="auto"/>
            <w:bottom w:val="none" w:sz="0" w:space="0" w:color="auto"/>
            <w:right w:val="none" w:sz="0" w:space="0" w:color="auto"/>
          </w:divBdr>
        </w:div>
        <w:div w:id="2045711412">
          <w:marLeft w:val="0"/>
          <w:marRight w:val="0"/>
          <w:marTop w:val="0"/>
          <w:marBottom w:val="0"/>
          <w:divBdr>
            <w:top w:val="none" w:sz="0" w:space="0" w:color="auto"/>
            <w:left w:val="none" w:sz="0" w:space="0" w:color="auto"/>
            <w:bottom w:val="none" w:sz="0" w:space="0" w:color="auto"/>
            <w:right w:val="none" w:sz="0" w:space="0" w:color="auto"/>
          </w:divBdr>
        </w:div>
        <w:div w:id="729234926">
          <w:marLeft w:val="0"/>
          <w:marRight w:val="0"/>
          <w:marTop w:val="0"/>
          <w:marBottom w:val="0"/>
          <w:divBdr>
            <w:top w:val="none" w:sz="0" w:space="0" w:color="auto"/>
            <w:left w:val="none" w:sz="0" w:space="0" w:color="auto"/>
            <w:bottom w:val="none" w:sz="0" w:space="0" w:color="auto"/>
            <w:right w:val="none" w:sz="0" w:space="0" w:color="auto"/>
          </w:divBdr>
        </w:div>
        <w:div w:id="1935085442">
          <w:marLeft w:val="0"/>
          <w:marRight w:val="0"/>
          <w:marTop w:val="0"/>
          <w:marBottom w:val="0"/>
          <w:divBdr>
            <w:top w:val="none" w:sz="0" w:space="0" w:color="auto"/>
            <w:left w:val="none" w:sz="0" w:space="0" w:color="auto"/>
            <w:bottom w:val="none" w:sz="0" w:space="0" w:color="auto"/>
            <w:right w:val="none" w:sz="0" w:space="0" w:color="auto"/>
          </w:divBdr>
        </w:div>
        <w:div w:id="1768766333">
          <w:marLeft w:val="0"/>
          <w:marRight w:val="0"/>
          <w:marTop w:val="0"/>
          <w:marBottom w:val="0"/>
          <w:divBdr>
            <w:top w:val="none" w:sz="0" w:space="0" w:color="auto"/>
            <w:left w:val="none" w:sz="0" w:space="0" w:color="auto"/>
            <w:bottom w:val="none" w:sz="0" w:space="0" w:color="auto"/>
            <w:right w:val="none" w:sz="0" w:space="0" w:color="auto"/>
          </w:divBdr>
        </w:div>
        <w:div w:id="956987677">
          <w:marLeft w:val="0"/>
          <w:marRight w:val="0"/>
          <w:marTop w:val="0"/>
          <w:marBottom w:val="0"/>
          <w:divBdr>
            <w:top w:val="none" w:sz="0" w:space="0" w:color="auto"/>
            <w:left w:val="none" w:sz="0" w:space="0" w:color="auto"/>
            <w:bottom w:val="none" w:sz="0" w:space="0" w:color="auto"/>
            <w:right w:val="none" w:sz="0" w:space="0" w:color="auto"/>
          </w:divBdr>
        </w:div>
        <w:div w:id="1860124943">
          <w:marLeft w:val="0"/>
          <w:marRight w:val="0"/>
          <w:marTop w:val="0"/>
          <w:marBottom w:val="0"/>
          <w:divBdr>
            <w:top w:val="none" w:sz="0" w:space="0" w:color="auto"/>
            <w:left w:val="none" w:sz="0" w:space="0" w:color="auto"/>
            <w:bottom w:val="none" w:sz="0" w:space="0" w:color="auto"/>
            <w:right w:val="none" w:sz="0" w:space="0" w:color="auto"/>
          </w:divBdr>
        </w:div>
        <w:div w:id="1929194197">
          <w:marLeft w:val="0"/>
          <w:marRight w:val="0"/>
          <w:marTop w:val="0"/>
          <w:marBottom w:val="0"/>
          <w:divBdr>
            <w:top w:val="none" w:sz="0" w:space="0" w:color="auto"/>
            <w:left w:val="none" w:sz="0" w:space="0" w:color="auto"/>
            <w:bottom w:val="none" w:sz="0" w:space="0" w:color="auto"/>
            <w:right w:val="none" w:sz="0" w:space="0" w:color="auto"/>
          </w:divBdr>
        </w:div>
        <w:div w:id="1178933725">
          <w:marLeft w:val="0"/>
          <w:marRight w:val="0"/>
          <w:marTop w:val="0"/>
          <w:marBottom w:val="0"/>
          <w:divBdr>
            <w:top w:val="none" w:sz="0" w:space="0" w:color="auto"/>
            <w:left w:val="none" w:sz="0" w:space="0" w:color="auto"/>
            <w:bottom w:val="none" w:sz="0" w:space="0" w:color="auto"/>
            <w:right w:val="none" w:sz="0" w:space="0" w:color="auto"/>
          </w:divBdr>
        </w:div>
        <w:div w:id="986202538">
          <w:marLeft w:val="0"/>
          <w:marRight w:val="0"/>
          <w:marTop w:val="0"/>
          <w:marBottom w:val="0"/>
          <w:divBdr>
            <w:top w:val="none" w:sz="0" w:space="0" w:color="auto"/>
            <w:left w:val="none" w:sz="0" w:space="0" w:color="auto"/>
            <w:bottom w:val="none" w:sz="0" w:space="0" w:color="auto"/>
            <w:right w:val="none" w:sz="0" w:space="0" w:color="auto"/>
          </w:divBdr>
        </w:div>
        <w:div w:id="1117218604">
          <w:marLeft w:val="0"/>
          <w:marRight w:val="0"/>
          <w:marTop w:val="0"/>
          <w:marBottom w:val="0"/>
          <w:divBdr>
            <w:top w:val="none" w:sz="0" w:space="0" w:color="auto"/>
            <w:left w:val="none" w:sz="0" w:space="0" w:color="auto"/>
            <w:bottom w:val="none" w:sz="0" w:space="0" w:color="auto"/>
            <w:right w:val="none" w:sz="0" w:space="0" w:color="auto"/>
          </w:divBdr>
        </w:div>
        <w:div w:id="517081751">
          <w:marLeft w:val="0"/>
          <w:marRight w:val="0"/>
          <w:marTop w:val="0"/>
          <w:marBottom w:val="0"/>
          <w:divBdr>
            <w:top w:val="none" w:sz="0" w:space="0" w:color="auto"/>
            <w:left w:val="none" w:sz="0" w:space="0" w:color="auto"/>
            <w:bottom w:val="none" w:sz="0" w:space="0" w:color="auto"/>
            <w:right w:val="none" w:sz="0" w:space="0" w:color="auto"/>
          </w:divBdr>
        </w:div>
        <w:div w:id="1036004821">
          <w:marLeft w:val="0"/>
          <w:marRight w:val="0"/>
          <w:marTop w:val="0"/>
          <w:marBottom w:val="0"/>
          <w:divBdr>
            <w:top w:val="none" w:sz="0" w:space="0" w:color="auto"/>
            <w:left w:val="none" w:sz="0" w:space="0" w:color="auto"/>
            <w:bottom w:val="none" w:sz="0" w:space="0" w:color="auto"/>
            <w:right w:val="none" w:sz="0" w:space="0" w:color="auto"/>
          </w:divBdr>
        </w:div>
        <w:div w:id="1205405293">
          <w:marLeft w:val="0"/>
          <w:marRight w:val="0"/>
          <w:marTop w:val="0"/>
          <w:marBottom w:val="0"/>
          <w:divBdr>
            <w:top w:val="none" w:sz="0" w:space="0" w:color="auto"/>
            <w:left w:val="none" w:sz="0" w:space="0" w:color="auto"/>
            <w:bottom w:val="none" w:sz="0" w:space="0" w:color="auto"/>
            <w:right w:val="none" w:sz="0" w:space="0" w:color="auto"/>
          </w:divBdr>
        </w:div>
        <w:div w:id="486752288">
          <w:marLeft w:val="0"/>
          <w:marRight w:val="0"/>
          <w:marTop w:val="0"/>
          <w:marBottom w:val="0"/>
          <w:divBdr>
            <w:top w:val="none" w:sz="0" w:space="0" w:color="auto"/>
            <w:left w:val="none" w:sz="0" w:space="0" w:color="auto"/>
            <w:bottom w:val="none" w:sz="0" w:space="0" w:color="auto"/>
            <w:right w:val="none" w:sz="0" w:space="0" w:color="auto"/>
          </w:divBdr>
        </w:div>
        <w:div w:id="945501384">
          <w:marLeft w:val="0"/>
          <w:marRight w:val="0"/>
          <w:marTop w:val="0"/>
          <w:marBottom w:val="0"/>
          <w:divBdr>
            <w:top w:val="none" w:sz="0" w:space="0" w:color="auto"/>
            <w:left w:val="none" w:sz="0" w:space="0" w:color="auto"/>
            <w:bottom w:val="none" w:sz="0" w:space="0" w:color="auto"/>
            <w:right w:val="none" w:sz="0" w:space="0" w:color="auto"/>
          </w:divBdr>
        </w:div>
        <w:div w:id="1768965804">
          <w:marLeft w:val="0"/>
          <w:marRight w:val="0"/>
          <w:marTop w:val="0"/>
          <w:marBottom w:val="0"/>
          <w:divBdr>
            <w:top w:val="none" w:sz="0" w:space="0" w:color="auto"/>
            <w:left w:val="none" w:sz="0" w:space="0" w:color="auto"/>
            <w:bottom w:val="none" w:sz="0" w:space="0" w:color="auto"/>
            <w:right w:val="none" w:sz="0" w:space="0" w:color="auto"/>
          </w:divBdr>
        </w:div>
        <w:div w:id="1261834102">
          <w:marLeft w:val="0"/>
          <w:marRight w:val="0"/>
          <w:marTop w:val="0"/>
          <w:marBottom w:val="0"/>
          <w:divBdr>
            <w:top w:val="none" w:sz="0" w:space="0" w:color="auto"/>
            <w:left w:val="none" w:sz="0" w:space="0" w:color="auto"/>
            <w:bottom w:val="none" w:sz="0" w:space="0" w:color="auto"/>
            <w:right w:val="none" w:sz="0" w:space="0" w:color="auto"/>
          </w:divBdr>
        </w:div>
        <w:div w:id="828449976">
          <w:marLeft w:val="0"/>
          <w:marRight w:val="0"/>
          <w:marTop w:val="0"/>
          <w:marBottom w:val="0"/>
          <w:divBdr>
            <w:top w:val="none" w:sz="0" w:space="0" w:color="auto"/>
            <w:left w:val="none" w:sz="0" w:space="0" w:color="auto"/>
            <w:bottom w:val="none" w:sz="0" w:space="0" w:color="auto"/>
            <w:right w:val="none" w:sz="0" w:space="0" w:color="auto"/>
          </w:divBdr>
        </w:div>
        <w:div w:id="712458044">
          <w:marLeft w:val="0"/>
          <w:marRight w:val="0"/>
          <w:marTop w:val="0"/>
          <w:marBottom w:val="0"/>
          <w:divBdr>
            <w:top w:val="none" w:sz="0" w:space="0" w:color="auto"/>
            <w:left w:val="none" w:sz="0" w:space="0" w:color="auto"/>
            <w:bottom w:val="none" w:sz="0" w:space="0" w:color="auto"/>
            <w:right w:val="none" w:sz="0" w:space="0" w:color="auto"/>
          </w:divBdr>
        </w:div>
        <w:div w:id="1949044222">
          <w:marLeft w:val="0"/>
          <w:marRight w:val="0"/>
          <w:marTop w:val="0"/>
          <w:marBottom w:val="0"/>
          <w:divBdr>
            <w:top w:val="none" w:sz="0" w:space="0" w:color="auto"/>
            <w:left w:val="none" w:sz="0" w:space="0" w:color="auto"/>
            <w:bottom w:val="none" w:sz="0" w:space="0" w:color="auto"/>
            <w:right w:val="none" w:sz="0" w:space="0" w:color="auto"/>
          </w:divBdr>
        </w:div>
        <w:div w:id="1503593654">
          <w:marLeft w:val="0"/>
          <w:marRight w:val="0"/>
          <w:marTop w:val="0"/>
          <w:marBottom w:val="0"/>
          <w:divBdr>
            <w:top w:val="none" w:sz="0" w:space="0" w:color="auto"/>
            <w:left w:val="none" w:sz="0" w:space="0" w:color="auto"/>
            <w:bottom w:val="none" w:sz="0" w:space="0" w:color="auto"/>
            <w:right w:val="none" w:sz="0" w:space="0" w:color="auto"/>
          </w:divBdr>
        </w:div>
        <w:div w:id="1055739268">
          <w:marLeft w:val="0"/>
          <w:marRight w:val="0"/>
          <w:marTop w:val="0"/>
          <w:marBottom w:val="0"/>
          <w:divBdr>
            <w:top w:val="none" w:sz="0" w:space="0" w:color="auto"/>
            <w:left w:val="none" w:sz="0" w:space="0" w:color="auto"/>
            <w:bottom w:val="none" w:sz="0" w:space="0" w:color="auto"/>
            <w:right w:val="none" w:sz="0" w:space="0" w:color="auto"/>
          </w:divBdr>
        </w:div>
        <w:div w:id="1456023920">
          <w:marLeft w:val="0"/>
          <w:marRight w:val="0"/>
          <w:marTop w:val="0"/>
          <w:marBottom w:val="0"/>
          <w:divBdr>
            <w:top w:val="none" w:sz="0" w:space="0" w:color="auto"/>
            <w:left w:val="none" w:sz="0" w:space="0" w:color="auto"/>
            <w:bottom w:val="none" w:sz="0" w:space="0" w:color="auto"/>
            <w:right w:val="none" w:sz="0" w:space="0" w:color="auto"/>
          </w:divBdr>
        </w:div>
        <w:div w:id="1427194841">
          <w:marLeft w:val="0"/>
          <w:marRight w:val="0"/>
          <w:marTop w:val="0"/>
          <w:marBottom w:val="0"/>
          <w:divBdr>
            <w:top w:val="none" w:sz="0" w:space="0" w:color="auto"/>
            <w:left w:val="none" w:sz="0" w:space="0" w:color="auto"/>
            <w:bottom w:val="none" w:sz="0" w:space="0" w:color="auto"/>
            <w:right w:val="none" w:sz="0" w:space="0" w:color="auto"/>
          </w:divBdr>
        </w:div>
        <w:div w:id="129710572">
          <w:marLeft w:val="0"/>
          <w:marRight w:val="0"/>
          <w:marTop w:val="0"/>
          <w:marBottom w:val="0"/>
          <w:divBdr>
            <w:top w:val="none" w:sz="0" w:space="0" w:color="auto"/>
            <w:left w:val="none" w:sz="0" w:space="0" w:color="auto"/>
            <w:bottom w:val="none" w:sz="0" w:space="0" w:color="auto"/>
            <w:right w:val="none" w:sz="0" w:space="0" w:color="auto"/>
          </w:divBdr>
        </w:div>
        <w:div w:id="940604496">
          <w:marLeft w:val="0"/>
          <w:marRight w:val="0"/>
          <w:marTop w:val="0"/>
          <w:marBottom w:val="0"/>
          <w:divBdr>
            <w:top w:val="none" w:sz="0" w:space="0" w:color="auto"/>
            <w:left w:val="none" w:sz="0" w:space="0" w:color="auto"/>
            <w:bottom w:val="none" w:sz="0" w:space="0" w:color="auto"/>
            <w:right w:val="none" w:sz="0" w:space="0" w:color="auto"/>
          </w:divBdr>
        </w:div>
        <w:div w:id="718015761">
          <w:marLeft w:val="0"/>
          <w:marRight w:val="0"/>
          <w:marTop w:val="0"/>
          <w:marBottom w:val="0"/>
          <w:divBdr>
            <w:top w:val="none" w:sz="0" w:space="0" w:color="auto"/>
            <w:left w:val="none" w:sz="0" w:space="0" w:color="auto"/>
            <w:bottom w:val="none" w:sz="0" w:space="0" w:color="auto"/>
            <w:right w:val="none" w:sz="0" w:space="0" w:color="auto"/>
          </w:divBdr>
        </w:div>
        <w:div w:id="1672030239">
          <w:marLeft w:val="0"/>
          <w:marRight w:val="0"/>
          <w:marTop w:val="0"/>
          <w:marBottom w:val="0"/>
          <w:divBdr>
            <w:top w:val="none" w:sz="0" w:space="0" w:color="auto"/>
            <w:left w:val="none" w:sz="0" w:space="0" w:color="auto"/>
            <w:bottom w:val="none" w:sz="0" w:space="0" w:color="auto"/>
            <w:right w:val="none" w:sz="0" w:space="0" w:color="auto"/>
          </w:divBdr>
        </w:div>
        <w:div w:id="948195447">
          <w:marLeft w:val="0"/>
          <w:marRight w:val="0"/>
          <w:marTop w:val="0"/>
          <w:marBottom w:val="0"/>
          <w:divBdr>
            <w:top w:val="none" w:sz="0" w:space="0" w:color="auto"/>
            <w:left w:val="none" w:sz="0" w:space="0" w:color="auto"/>
            <w:bottom w:val="none" w:sz="0" w:space="0" w:color="auto"/>
            <w:right w:val="none" w:sz="0" w:space="0" w:color="auto"/>
          </w:divBdr>
        </w:div>
        <w:div w:id="292634532">
          <w:marLeft w:val="0"/>
          <w:marRight w:val="0"/>
          <w:marTop w:val="0"/>
          <w:marBottom w:val="0"/>
          <w:divBdr>
            <w:top w:val="none" w:sz="0" w:space="0" w:color="auto"/>
            <w:left w:val="none" w:sz="0" w:space="0" w:color="auto"/>
            <w:bottom w:val="none" w:sz="0" w:space="0" w:color="auto"/>
            <w:right w:val="none" w:sz="0" w:space="0" w:color="auto"/>
          </w:divBdr>
        </w:div>
        <w:div w:id="10256298">
          <w:marLeft w:val="0"/>
          <w:marRight w:val="0"/>
          <w:marTop w:val="0"/>
          <w:marBottom w:val="0"/>
          <w:divBdr>
            <w:top w:val="none" w:sz="0" w:space="0" w:color="auto"/>
            <w:left w:val="none" w:sz="0" w:space="0" w:color="auto"/>
            <w:bottom w:val="none" w:sz="0" w:space="0" w:color="auto"/>
            <w:right w:val="none" w:sz="0" w:space="0" w:color="auto"/>
          </w:divBdr>
        </w:div>
        <w:div w:id="1561862023">
          <w:marLeft w:val="0"/>
          <w:marRight w:val="0"/>
          <w:marTop w:val="0"/>
          <w:marBottom w:val="0"/>
          <w:divBdr>
            <w:top w:val="none" w:sz="0" w:space="0" w:color="auto"/>
            <w:left w:val="none" w:sz="0" w:space="0" w:color="auto"/>
            <w:bottom w:val="none" w:sz="0" w:space="0" w:color="auto"/>
            <w:right w:val="none" w:sz="0" w:space="0" w:color="auto"/>
          </w:divBdr>
        </w:div>
        <w:div w:id="159659938">
          <w:marLeft w:val="0"/>
          <w:marRight w:val="0"/>
          <w:marTop w:val="0"/>
          <w:marBottom w:val="0"/>
          <w:divBdr>
            <w:top w:val="none" w:sz="0" w:space="0" w:color="auto"/>
            <w:left w:val="none" w:sz="0" w:space="0" w:color="auto"/>
            <w:bottom w:val="none" w:sz="0" w:space="0" w:color="auto"/>
            <w:right w:val="none" w:sz="0" w:space="0" w:color="auto"/>
          </w:divBdr>
        </w:div>
        <w:div w:id="1432506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chart" Target="charts/chart2.xm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chart" Target="charts/chart5.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chart" Target="charts/chart1.xml"/><Relationship Id="rId25" Type="http://schemas.openxmlformats.org/officeDocument/2006/relationships/chart" Target="charts/chart9.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chart" Target="charts/chart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chart" Target="charts/chart8.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chart" Target="charts/chart7.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chart" Target="charts/chart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chart" Target="charts/chart6.xml"/><Relationship Id="rId27"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Sheet2!$A$22</c:f>
              <c:strCache>
                <c:ptCount val="1"/>
                <c:pt idx="0">
                  <c:v>Number of Memberships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483-44EF-9153-9A5598C795E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483-44EF-9153-9A5598C795E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483-44EF-9153-9A5598C795E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483-44EF-9153-9A5598C795E0}"/>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0483-44EF-9153-9A5598C795E0}"/>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0483-44EF-9153-9A5598C795E0}"/>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0483-44EF-9153-9A5598C795E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Sheet2!$A$23:$A$29</c:f>
              <c:strCache>
                <c:ptCount val="7"/>
                <c:pt idx="0">
                  <c:v>English Public Boards</c:v>
                </c:pt>
                <c:pt idx="1">
                  <c:v>Member Paid for Self</c:v>
                </c:pt>
                <c:pt idx="2">
                  <c:v>English Catholic Boards</c:v>
                </c:pt>
                <c:pt idx="3">
                  <c:v>French Catholic Boards</c:v>
                </c:pt>
                <c:pt idx="4">
                  <c:v>Independent Schools</c:v>
                </c:pt>
                <c:pt idx="5">
                  <c:v>French Public Boards</c:v>
                </c:pt>
                <c:pt idx="6">
                  <c:v>Other Education Organizations</c:v>
                </c:pt>
              </c:strCache>
            </c:strRef>
          </c:cat>
          <c:val>
            <c:numRef>
              <c:f>Sheet2!$B$23:$B$29</c:f>
              <c:numCache>
                <c:formatCode>General</c:formatCode>
                <c:ptCount val="7"/>
                <c:pt idx="0">
                  <c:v>96020</c:v>
                </c:pt>
                <c:pt idx="1">
                  <c:v>84859</c:v>
                </c:pt>
                <c:pt idx="2">
                  <c:v>40494</c:v>
                </c:pt>
                <c:pt idx="3">
                  <c:v>6540</c:v>
                </c:pt>
                <c:pt idx="4">
                  <c:v>28.3</c:v>
                </c:pt>
                <c:pt idx="5">
                  <c:v>2768</c:v>
                </c:pt>
                <c:pt idx="6">
                  <c:v>303</c:v>
                </c:pt>
              </c:numCache>
            </c:numRef>
          </c:val>
          <c:extLst>
            <c:ext xmlns:c16="http://schemas.microsoft.com/office/drawing/2014/chart" uri="{C3380CC4-5D6E-409C-BE32-E72D297353CC}">
              <c16:uniqueId val="{0000000E-0483-44EF-9153-9A5598C795E0}"/>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v>Geographic Distribution of Members</c:v>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93A-4CA9-9892-C1675BF2B22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93A-4CA9-9892-C1675BF2B22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93A-4CA9-9892-C1675BF2B22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93A-4CA9-9892-C1675BF2B22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93A-4CA9-9892-C1675BF2B222}"/>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293A-4CA9-9892-C1675BF2B22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Sheet2!$A$15:$A$20</c:f>
              <c:strCache>
                <c:ptCount val="6"/>
                <c:pt idx="0">
                  <c:v>northwest</c:v>
                </c:pt>
                <c:pt idx="1">
                  <c:v>northeast</c:v>
                </c:pt>
                <c:pt idx="2">
                  <c:v>central</c:v>
                </c:pt>
                <c:pt idx="3">
                  <c:v>southeast</c:v>
                </c:pt>
                <c:pt idx="4">
                  <c:v>southcentral</c:v>
                </c:pt>
                <c:pt idx="5">
                  <c:v>southwest</c:v>
                </c:pt>
              </c:strCache>
            </c:strRef>
          </c:cat>
          <c:val>
            <c:numRef>
              <c:f>Sheet2!$B$15:$B$20</c:f>
              <c:numCache>
                <c:formatCode>General</c:formatCode>
                <c:ptCount val="6"/>
                <c:pt idx="0">
                  <c:v>8083</c:v>
                </c:pt>
                <c:pt idx="1">
                  <c:v>6401</c:v>
                </c:pt>
                <c:pt idx="2">
                  <c:v>69901</c:v>
                </c:pt>
                <c:pt idx="3">
                  <c:v>29028</c:v>
                </c:pt>
                <c:pt idx="4">
                  <c:v>81938</c:v>
                </c:pt>
                <c:pt idx="5">
                  <c:v>30100</c:v>
                </c:pt>
              </c:numCache>
            </c:numRef>
          </c:val>
          <c:extLst>
            <c:ext xmlns:c16="http://schemas.microsoft.com/office/drawing/2014/chart" uri="{C3380CC4-5D6E-409C-BE32-E72D297353CC}">
              <c16:uniqueId val="{0000000C-293A-4CA9-9892-C1675BF2B222}"/>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Sheet2!$A$2</c:f>
              <c:strCache>
                <c:ptCount val="1"/>
                <c:pt idx="0">
                  <c:v>Members by Gender and Languages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C29-4F84-A5B4-C5166B9C1DE3}"/>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C29-4F84-A5B4-C5166B9C1DE3}"/>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C29-4F84-A5B4-C5166B9C1DE3}"/>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C29-4F84-A5B4-C5166B9C1DE3}"/>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C29-4F84-A5B4-C5166B9C1DE3}"/>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4C29-4F84-A5B4-C5166B9C1DE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Sheet2!$A$3:$A$8</c:f>
              <c:strCache>
                <c:ptCount val="6"/>
                <c:pt idx="0">
                  <c:v>Female, English</c:v>
                </c:pt>
                <c:pt idx="1">
                  <c:v>Male, English</c:v>
                </c:pt>
                <c:pt idx="2">
                  <c:v>X, English</c:v>
                </c:pt>
                <c:pt idx="3">
                  <c:v>Female, French</c:v>
                </c:pt>
                <c:pt idx="4">
                  <c:v>Male, French</c:v>
                </c:pt>
                <c:pt idx="5">
                  <c:v>X, French</c:v>
                </c:pt>
              </c:strCache>
            </c:strRef>
          </c:cat>
          <c:val>
            <c:numRef>
              <c:f>Sheet2!$B$3:$B$8</c:f>
              <c:numCache>
                <c:formatCode>General</c:formatCode>
                <c:ptCount val="6"/>
                <c:pt idx="0">
                  <c:v>163497</c:v>
                </c:pt>
                <c:pt idx="1">
                  <c:v>55747</c:v>
                </c:pt>
                <c:pt idx="2">
                  <c:v>37</c:v>
                </c:pt>
                <c:pt idx="3">
                  <c:v>10520</c:v>
                </c:pt>
                <c:pt idx="4">
                  <c:v>3983</c:v>
                </c:pt>
                <c:pt idx="5">
                  <c:v>3</c:v>
                </c:pt>
              </c:numCache>
            </c:numRef>
          </c:val>
          <c:extLst>
            <c:ext xmlns:c16="http://schemas.microsoft.com/office/drawing/2014/chart" uri="{C3380CC4-5D6E-409C-BE32-E72D297353CC}">
              <c16:uniqueId val="{0000000C-4C29-4F84-A5B4-C5166B9C1DE3}"/>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a:t>
            </a:r>
          </a:p>
        </c:rich>
      </c:tx>
      <c:layout>
        <c:manualLayout>
          <c:xMode val="edge"/>
          <c:yMode val="edge"/>
          <c:x val="3.0872794800371427E-2"/>
          <c:y val="3.112840466926070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Sheet2!$E$9</c:f>
              <c:strCache>
                <c:ptCount val="1"/>
                <c:pt idx="0">
                  <c:v>Ages of Female Members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846-4151-93F1-5229668D680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846-4151-93F1-5229668D680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846-4151-93F1-5229668D680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846-4151-93F1-5229668D6800}"/>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846-4151-93F1-5229668D680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Sheet2!$F$10:$F$14</c:f>
              <c:strCache>
                <c:ptCount val="5"/>
                <c:pt idx="0">
                  <c:v>20-30 years old</c:v>
                </c:pt>
                <c:pt idx="1">
                  <c:v>31-40 years old</c:v>
                </c:pt>
                <c:pt idx="2">
                  <c:v>41-50 years old</c:v>
                </c:pt>
                <c:pt idx="3">
                  <c:v>51-60 years old</c:v>
                </c:pt>
                <c:pt idx="4">
                  <c:v>61+ years old</c:v>
                </c:pt>
              </c:strCache>
            </c:strRef>
          </c:cat>
          <c:val>
            <c:numRef>
              <c:f>Sheet2!$E$10:$E$14</c:f>
              <c:numCache>
                <c:formatCode>General</c:formatCode>
                <c:ptCount val="5"/>
                <c:pt idx="0">
                  <c:v>25042</c:v>
                </c:pt>
                <c:pt idx="1">
                  <c:v>52448</c:v>
                </c:pt>
                <c:pt idx="2">
                  <c:v>51269</c:v>
                </c:pt>
                <c:pt idx="3">
                  <c:v>31866</c:v>
                </c:pt>
                <c:pt idx="4">
                  <c:v>13992</c:v>
                </c:pt>
              </c:numCache>
            </c:numRef>
          </c:val>
          <c:extLst>
            <c:ext xmlns:c16="http://schemas.microsoft.com/office/drawing/2014/chart" uri="{C3380CC4-5D6E-409C-BE32-E72D297353CC}">
              <c16:uniqueId val="{0000000A-B846-4151-93F1-5229668D6800}"/>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CA"/>
              <a:t>b</a:t>
            </a:r>
          </a:p>
        </c:rich>
      </c:tx>
      <c:layout>
        <c:manualLayout>
          <c:xMode val="edge"/>
          <c:yMode val="edge"/>
          <c:x val="3.6640858611336501E-2"/>
          <c:y val="3.114456267843239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Sheet2!$E$2</c:f>
              <c:strCache>
                <c:ptCount val="1"/>
                <c:pt idx="0">
                  <c:v>Ages of Male Members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77C-4ED4-8A60-EAE1D4EA069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77C-4ED4-8A60-EAE1D4EA069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77C-4ED4-8A60-EAE1D4EA069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77C-4ED4-8A60-EAE1D4EA069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077C-4ED4-8A60-EAE1D4EA069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Sheet2!$F$3:$F$7</c:f>
              <c:strCache>
                <c:ptCount val="5"/>
                <c:pt idx="0">
                  <c:v>20-30 years old</c:v>
                </c:pt>
                <c:pt idx="1">
                  <c:v>31-40 years old</c:v>
                </c:pt>
                <c:pt idx="2">
                  <c:v>41-50 years old</c:v>
                </c:pt>
                <c:pt idx="3">
                  <c:v>51-60 years old</c:v>
                </c:pt>
                <c:pt idx="4">
                  <c:v>61+ years old</c:v>
                </c:pt>
              </c:strCache>
            </c:strRef>
          </c:cat>
          <c:val>
            <c:numRef>
              <c:f>Sheet2!$E$3:$E$7</c:f>
              <c:numCache>
                <c:formatCode>General</c:formatCode>
                <c:ptCount val="5"/>
                <c:pt idx="0">
                  <c:v>5963</c:v>
                </c:pt>
                <c:pt idx="1">
                  <c:v>15573</c:v>
                </c:pt>
                <c:pt idx="2">
                  <c:v>18846</c:v>
                </c:pt>
                <c:pt idx="3">
                  <c:v>13293</c:v>
                </c:pt>
                <c:pt idx="4">
                  <c:v>6055</c:v>
                </c:pt>
              </c:numCache>
            </c:numRef>
          </c:val>
          <c:extLst>
            <c:ext xmlns:c16="http://schemas.microsoft.com/office/drawing/2014/chart" uri="{C3380CC4-5D6E-409C-BE32-E72D297353CC}">
              <c16:uniqueId val="{0000000A-077C-4ED4-8A60-EAE1D4EA0691}"/>
            </c:ext>
          </c:extLst>
        </c:ser>
        <c:dLbls>
          <c:dLblPos val="bestFit"/>
          <c:showLegendKey val="0"/>
          <c:showVal val="1"/>
          <c:showCatName val="0"/>
          <c:showSerName val="0"/>
          <c:showPercent val="0"/>
          <c:showBubbleSize val="0"/>
          <c:showLeaderLines val="1"/>
        </c:dLbls>
        <c:firstSliceAng val="0"/>
      </c:pieChart>
      <c:spPr>
        <a:noFill/>
        <a:ln w="25400">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CA"/>
              <a:t>c</a:t>
            </a:r>
          </a:p>
        </c:rich>
      </c:tx>
      <c:layout>
        <c:manualLayout>
          <c:xMode val="edge"/>
          <c:yMode val="edge"/>
          <c:x val="3.2346705269083675E-2"/>
          <c:y val="3.112840466926070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Sheet2!$E$16</c:f>
              <c:strCache>
                <c:ptCount val="1"/>
                <c:pt idx="0">
                  <c:v>Ages of X Members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FC3-4A19-8964-F2CED4CB707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FC3-4A19-8964-F2CED4CB707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FC3-4A19-8964-F2CED4CB707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FC3-4A19-8964-F2CED4CB707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AFC3-4A19-8964-F2CED4CB707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Sheet2!$F$17:$F$21</c:f>
              <c:strCache>
                <c:ptCount val="5"/>
                <c:pt idx="0">
                  <c:v>20-30 years old</c:v>
                </c:pt>
                <c:pt idx="1">
                  <c:v>31-40 years old</c:v>
                </c:pt>
                <c:pt idx="2">
                  <c:v>41-50 years old</c:v>
                </c:pt>
                <c:pt idx="3">
                  <c:v>51-60 years old</c:v>
                </c:pt>
                <c:pt idx="4">
                  <c:v>1 60+ years old</c:v>
                </c:pt>
              </c:strCache>
            </c:strRef>
          </c:cat>
          <c:val>
            <c:numRef>
              <c:f>Sheet2!$E$17:$E$21</c:f>
              <c:numCache>
                <c:formatCode>General</c:formatCode>
                <c:ptCount val="5"/>
                <c:pt idx="0">
                  <c:v>15</c:v>
                </c:pt>
                <c:pt idx="1">
                  <c:v>11</c:v>
                </c:pt>
                <c:pt idx="2">
                  <c:v>6</c:v>
                </c:pt>
                <c:pt idx="3">
                  <c:v>7</c:v>
                </c:pt>
                <c:pt idx="4">
                  <c:v>1</c:v>
                </c:pt>
              </c:numCache>
            </c:numRef>
          </c:val>
          <c:extLst>
            <c:ext xmlns:c16="http://schemas.microsoft.com/office/drawing/2014/chart" uri="{C3380CC4-5D6E-409C-BE32-E72D297353CC}">
              <c16:uniqueId val="{0000000A-AFC3-4A19-8964-F2CED4CB707A}"/>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Sheet3!$B$3</c:f>
              <c:strCache>
                <c:ptCount val="1"/>
                <c:pt idx="0">
                  <c:v>Year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Sheet3!$A$4:$A$6</c:f>
              <c:strCache>
                <c:ptCount val="3"/>
                <c:pt idx="0">
                  <c:v>French-Language District Board</c:v>
                </c:pt>
                <c:pt idx="1">
                  <c:v>FSL-Qualified Teacher, English School Board</c:v>
                </c:pt>
                <c:pt idx="2">
                  <c:v>English-Language Teacher, English School Board</c:v>
                </c:pt>
              </c:strCache>
            </c:strRef>
          </c:cat>
          <c:val>
            <c:numRef>
              <c:f>Sheet3!$B$4:$B$6</c:f>
              <c:numCache>
                <c:formatCode>General</c:formatCode>
                <c:ptCount val="3"/>
                <c:pt idx="0">
                  <c:v>52</c:v>
                </c:pt>
                <c:pt idx="1">
                  <c:v>29</c:v>
                </c:pt>
                <c:pt idx="2">
                  <c:v>2</c:v>
                </c:pt>
              </c:numCache>
            </c:numRef>
          </c:val>
          <c:extLst>
            <c:ext xmlns:c16="http://schemas.microsoft.com/office/drawing/2014/chart" uri="{C3380CC4-5D6E-409C-BE32-E72D297353CC}">
              <c16:uniqueId val="{00000000-F4DB-4476-8CF4-62B3E8E04C74}"/>
            </c:ext>
          </c:extLst>
        </c:ser>
        <c:ser>
          <c:idx val="1"/>
          <c:order val="1"/>
          <c:tx>
            <c:strRef>
              <c:f>Sheet3!$C$3</c:f>
              <c:strCache>
                <c:ptCount val="1"/>
                <c:pt idx="0">
                  <c:v>Year 3</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Sheet3!$A$4:$A$6</c:f>
              <c:strCache>
                <c:ptCount val="3"/>
                <c:pt idx="0">
                  <c:v>French-Language District Board</c:v>
                </c:pt>
                <c:pt idx="1">
                  <c:v>FSL-Qualified Teacher, English School Board</c:v>
                </c:pt>
                <c:pt idx="2">
                  <c:v>English-Language Teacher, English School Board</c:v>
                </c:pt>
              </c:strCache>
            </c:strRef>
          </c:cat>
          <c:val>
            <c:numRef>
              <c:f>Sheet3!$C$4:$C$6</c:f>
              <c:numCache>
                <c:formatCode>General</c:formatCode>
                <c:ptCount val="3"/>
                <c:pt idx="0">
                  <c:v>31</c:v>
                </c:pt>
                <c:pt idx="1">
                  <c:v>31</c:v>
                </c:pt>
                <c:pt idx="2">
                  <c:v>14</c:v>
                </c:pt>
              </c:numCache>
            </c:numRef>
          </c:val>
          <c:extLst>
            <c:ext xmlns:c16="http://schemas.microsoft.com/office/drawing/2014/chart" uri="{C3380CC4-5D6E-409C-BE32-E72D297353CC}">
              <c16:uniqueId val="{00000001-F4DB-4476-8CF4-62B3E8E04C74}"/>
            </c:ext>
          </c:extLst>
        </c:ser>
        <c:ser>
          <c:idx val="2"/>
          <c:order val="2"/>
          <c:tx>
            <c:strRef>
              <c:f>Sheet3!$D$3</c:f>
              <c:strCache>
                <c:ptCount val="1"/>
                <c:pt idx="0">
                  <c:v>Year 5</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Sheet3!$A$4:$A$6</c:f>
              <c:strCache>
                <c:ptCount val="3"/>
                <c:pt idx="0">
                  <c:v>French-Language District Board</c:v>
                </c:pt>
                <c:pt idx="1">
                  <c:v>FSL-Qualified Teacher, English School Board</c:v>
                </c:pt>
                <c:pt idx="2">
                  <c:v>English-Language Teacher, English School Board</c:v>
                </c:pt>
              </c:strCache>
            </c:strRef>
          </c:cat>
          <c:val>
            <c:numRef>
              <c:f>Sheet3!$D$4:$D$6</c:f>
              <c:numCache>
                <c:formatCode>General</c:formatCode>
                <c:ptCount val="3"/>
                <c:pt idx="0">
                  <c:v>3</c:v>
                </c:pt>
                <c:pt idx="1">
                  <c:v>23</c:v>
                </c:pt>
                <c:pt idx="2">
                  <c:v>14</c:v>
                </c:pt>
              </c:numCache>
            </c:numRef>
          </c:val>
          <c:extLst>
            <c:ext xmlns:c16="http://schemas.microsoft.com/office/drawing/2014/chart" uri="{C3380CC4-5D6E-409C-BE32-E72D297353CC}">
              <c16:uniqueId val="{00000002-F4DB-4476-8CF4-62B3E8E04C74}"/>
            </c:ext>
          </c:extLst>
        </c:ser>
        <c:dLbls>
          <c:dLblPos val="ctr"/>
          <c:showLegendKey val="0"/>
          <c:showVal val="1"/>
          <c:showCatName val="0"/>
          <c:showSerName val="0"/>
          <c:showPercent val="0"/>
          <c:showBubbleSize val="0"/>
        </c:dLbls>
        <c:gapWidth val="150"/>
        <c:overlap val="100"/>
        <c:axId val="2038564959"/>
        <c:axId val="1998082511"/>
      </c:barChart>
      <c:catAx>
        <c:axId val="20385649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98082511"/>
        <c:crosses val="autoZero"/>
        <c:auto val="1"/>
        <c:lblAlgn val="ctr"/>
        <c:lblOffset val="100"/>
        <c:noMultiLvlLbl val="0"/>
      </c:catAx>
      <c:valAx>
        <c:axId val="199808251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CA"/>
                  <a:t>Percentage of </a:t>
                </a:r>
                <a:r>
                  <a:rPr lang="en-CA" sz="1000" b="0" i="0" u="none" strike="noStrike" baseline="0">
                    <a:effectLst/>
                  </a:rPr>
                  <a:t>Permanent </a:t>
                </a:r>
                <a:r>
                  <a:rPr lang="en-CA"/>
                  <a:t>Members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38564959"/>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Sheet3!$C$9</c:f>
              <c:strCache>
                <c:ptCount val="1"/>
                <c:pt idx="0">
                  <c:v>Percentage of Year 1 Occassional Teachers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Sheet3!$B$10:$B$15</c:f>
              <c:strCache>
                <c:ptCount val="6"/>
                <c:pt idx="0">
                  <c:v>4 to 5</c:v>
                </c:pt>
                <c:pt idx="1">
                  <c:v>3 to 4</c:v>
                </c:pt>
                <c:pt idx="2">
                  <c:v>2 to 3</c:v>
                </c:pt>
                <c:pt idx="3">
                  <c:v>1 to 2</c:v>
                </c:pt>
                <c:pt idx="4">
                  <c:v>Fewer than 1</c:v>
                </c:pt>
                <c:pt idx="5">
                  <c:v>None</c:v>
                </c:pt>
              </c:strCache>
            </c:strRef>
          </c:cat>
          <c:val>
            <c:numRef>
              <c:f>Sheet3!$C$10:$C$15</c:f>
              <c:numCache>
                <c:formatCode>General</c:formatCode>
                <c:ptCount val="6"/>
                <c:pt idx="0">
                  <c:v>62</c:v>
                </c:pt>
                <c:pt idx="1">
                  <c:v>22</c:v>
                </c:pt>
                <c:pt idx="2">
                  <c:v>10</c:v>
                </c:pt>
                <c:pt idx="3">
                  <c:v>6</c:v>
                </c:pt>
                <c:pt idx="4">
                  <c:v>0</c:v>
                </c:pt>
                <c:pt idx="5">
                  <c:v>1</c:v>
                </c:pt>
              </c:numCache>
            </c:numRef>
          </c:val>
          <c:extLst>
            <c:ext xmlns:c16="http://schemas.microsoft.com/office/drawing/2014/chart" uri="{C3380CC4-5D6E-409C-BE32-E72D297353CC}">
              <c16:uniqueId val="{00000000-5D87-4D8E-BB6F-57D2B475F92A}"/>
            </c:ext>
          </c:extLst>
        </c:ser>
        <c:dLbls>
          <c:dLblPos val="outEnd"/>
          <c:showLegendKey val="0"/>
          <c:showVal val="1"/>
          <c:showCatName val="0"/>
          <c:showSerName val="0"/>
          <c:showPercent val="0"/>
          <c:showBubbleSize val="0"/>
        </c:dLbls>
        <c:gapWidth val="219"/>
        <c:overlap val="-27"/>
        <c:axId val="482005903"/>
        <c:axId val="556795343"/>
      </c:barChart>
      <c:catAx>
        <c:axId val="4820059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6795343"/>
        <c:crosses val="autoZero"/>
        <c:auto val="1"/>
        <c:lblAlgn val="ctr"/>
        <c:lblOffset val="100"/>
        <c:noMultiLvlLbl val="0"/>
      </c:catAx>
      <c:valAx>
        <c:axId val="556795343"/>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r>
                  <a:rPr lang="en-US" sz="1050" b="0" i="0" baseline="0">
                    <a:effectLst/>
                  </a:rPr>
                  <a:t>Percentage of Year 1 Occassional Members</a:t>
                </a:r>
                <a:endParaRPr lang="en-CA" sz="1050">
                  <a:effectLst/>
                </a:endParaRP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200590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Percentage of Annual New Members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York University</c:v>
                </c:pt>
                <c:pt idx="1">
                  <c:v>University of Toronto</c:v>
                </c:pt>
                <c:pt idx="2">
                  <c:v>University of Ottawa*</c:v>
                </c:pt>
                <c:pt idx="3">
                  <c:v>Queen's University</c:v>
                </c:pt>
                <c:pt idx="4">
                  <c:v>Brock University</c:v>
                </c:pt>
              </c:strCache>
            </c:strRef>
          </c:cat>
          <c:val>
            <c:numRef>
              <c:f>Sheet1!$B$2:$B$6</c:f>
              <c:numCache>
                <c:formatCode>0.0</c:formatCode>
                <c:ptCount val="5"/>
                <c:pt idx="0">
                  <c:v>13.818880820162324</c:v>
                </c:pt>
                <c:pt idx="1">
                  <c:v>13.498504912430583</c:v>
                </c:pt>
                <c:pt idx="2">
                  <c:v>12.259718069201195</c:v>
                </c:pt>
                <c:pt idx="3">
                  <c:v>10.914139256727893</c:v>
                </c:pt>
                <c:pt idx="4">
                  <c:v>10.081161896625373</c:v>
                </c:pt>
              </c:numCache>
            </c:numRef>
          </c:val>
          <c:extLst>
            <c:ext xmlns:c16="http://schemas.microsoft.com/office/drawing/2014/chart" uri="{C3380CC4-5D6E-409C-BE32-E72D297353CC}">
              <c16:uniqueId val="{00000000-DEC8-4384-8DE3-379967BE3EFE}"/>
            </c:ext>
          </c:extLst>
        </c:ser>
        <c:dLbls>
          <c:dLblPos val="outEnd"/>
          <c:showLegendKey val="0"/>
          <c:showVal val="1"/>
          <c:showCatName val="0"/>
          <c:showSerName val="0"/>
          <c:showPercent val="0"/>
          <c:showBubbleSize val="0"/>
        </c:dLbls>
        <c:gapWidth val="219"/>
        <c:overlap val="-27"/>
        <c:axId val="1995374399"/>
        <c:axId val="557790959"/>
      </c:barChart>
      <c:catAx>
        <c:axId val="199537439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7790959"/>
        <c:crosses val="autoZero"/>
        <c:auto val="1"/>
        <c:lblAlgn val="ctr"/>
        <c:lblOffset val="100"/>
        <c:noMultiLvlLbl val="0"/>
      </c:catAx>
      <c:valAx>
        <c:axId val="55779095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CA"/>
                  <a:t>Percentage of New Members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95374399"/>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ED0B26E6334546889349E917451A9E" ma:contentTypeVersion="9" ma:contentTypeDescription="Create a new document." ma:contentTypeScope="" ma:versionID="19a61a5c54e2e28a4438eeff85ddf651">
  <xsd:schema xmlns:xsd="http://www.w3.org/2001/XMLSchema" xmlns:xs="http://www.w3.org/2001/XMLSchema" xmlns:p="http://schemas.microsoft.com/office/2006/metadata/properties" xmlns:ns3="a7e7fd6f-a7be-4d0f-ba4f-463b8e3716ec" targetNamespace="http://schemas.microsoft.com/office/2006/metadata/properties" ma:root="true" ma:fieldsID="0352e6f43031fcdcfd0464f469c950af" ns3:_="">
    <xsd:import namespace="a7e7fd6f-a7be-4d0f-ba4f-463b8e3716e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e7fd6f-a7be-4d0f-ba4f-463b8e3716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64E37-9589-40D4-9C14-07DB28CE5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e7fd6f-a7be-4d0f-ba4f-463b8e3716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7BDDD9-C1F8-41A5-BD00-E82DE9699FF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6D88B1F-EBCC-40B9-98ED-D0AA5F3A1420}">
  <ds:schemaRefs>
    <ds:schemaRef ds:uri="http://schemas.microsoft.com/sharepoint/v3/contenttype/forms"/>
  </ds:schemaRefs>
</ds:datastoreItem>
</file>

<file path=customXml/itemProps4.xml><?xml version="1.0" encoding="utf-8"?>
<ds:datastoreItem xmlns:ds="http://schemas.openxmlformats.org/officeDocument/2006/customXml" ds:itemID="{5987AFFA-5F6B-4F71-BA52-AD75CC85B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2736</TotalTime>
  <Pages>23</Pages>
  <Words>6080</Words>
  <Characters>34662</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Clare</dc:creator>
  <cp:keywords/>
  <dc:description/>
  <cp:lastModifiedBy>megan.e.clare@gmail.com</cp:lastModifiedBy>
  <cp:revision>21</cp:revision>
  <dcterms:created xsi:type="dcterms:W3CDTF">2020-03-04T00:55:00Z</dcterms:created>
  <dcterms:modified xsi:type="dcterms:W3CDTF">2020-04-19T19:33:00Z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0x01010056ED0B26E6334546889349E917451A9E</vt:lpwstr>
  </property>
</Properties>
</file>